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8A96" w14:textId="3978E6B0" w:rsidR="0016199A" w:rsidRDefault="008F2E4F" w:rsidP="00C55ACB">
      <w:pPr>
        <w:tabs>
          <w:tab w:val="left" w:pos="5496"/>
        </w:tabs>
        <w:spacing w:line="276" w:lineRule="auto"/>
        <w:rPr>
          <w:rFonts w:ascii="Source Sans Pro" w:hAnsi="Source Sans Pro"/>
          <w:b/>
          <w:bCs/>
          <w:smallCaps/>
          <w:sz w:val="32"/>
          <w:szCs w:val="32"/>
          <w:lang w:val="fr-FR"/>
        </w:rPr>
      </w:pPr>
      <w:r>
        <w:rPr>
          <w:noProof/>
          <w:color w:val="365F91"/>
          <w:lang w:eastAsia="fr-BE"/>
        </w:rPr>
        <w:drawing>
          <wp:anchor distT="0" distB="0" distL="114300" distR="114300" simplePos="0" relativeHeight="251661312" behindDoc="0" locked="0" layoutInCell="1" allowOverlap="1" wp14:anchorId="7B932475" wp14:editId="7CA9EC40">
            <wp:simplePos x="0" y="0"/>
            <wp:positionH relativeFrom="column">
              <wp:posOffset>4022725</wp:posOffset>
            </wp:positionH>
            <wp:positionV relativeFrom="paragraph">
              <wp:posOffset>-213996</wp:posOffset>
            </wp:positionV>
            <wp:extent cx="2103120" cy="1613823"/>
            <wp:effectExtent l="0" t="0" r="0" b="0"/>
            <wp:wrapNone/>
            <wp:docPr id="1828005628" name="Image 1" descr="logo_ecaussinnes_cmjn_160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ecaussinnes_cmjn_160x80m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9148" cy="16184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inline distT="0" distB="0" distL="0" distR="0" wp14:anchorId="18A5798D" wp14:editId="1E6886FB">
            <wp:extent cx="1684020" cy="1684020"/>
            <wp:effectExtent l="0" t="0" r="0" b="0"/>
            <wp:docPr id="2" name="Image 1" descr="Logos et charte graphique de la Fédération Wallo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et charte graphique de la Fédération Walloni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r w:rsidR="00C55ACB">
        <w:rPr>
          <w:rFonts w:ascii="Source Sans Pro" w:hAnsi="Source Sans Pro"/>
          <w:b/>
          <w:bCs/>
          <w:smallCaps/>
          <w:sz w:val="32"/>
          <w:szCs w:val="32"/>
          <w:lang w:val="fr-FR"/>
        </w:rPr>
        <w:tab/>
      </w:r>
      <w:r w:rsidR="00C55ACB">
        <w:rPr>
          <w:rFonts w:ascii="Source Sans Pro" w:hAnsi="Source Sans Pro"/>
          <w:b/>
          <w:bCs/>
          <w:smallCaps/>
          <w:sz w:val="32"/>
          <w:szCs w:val="32"/>
          <w:lang w:val="fr-FR"/>
        </w:rPr>
        <w:tab/>
      </w:r>
      <w:r w:rsidR="00C55ACB">
        <w:rPr>
          <w:rFonts w:ascii="Source Sans Pro" w:hAnsi="Source Sans Pro"/>
          <w:b/>
          <w:bCs/>
          <w:smallCaps/>
          <w:sz w:val="32"/>
          <w:szCs w:val="32"/>
          <w:lang w:val="fr-FR"/>
        </w:rPr>
        <w:tab/>
      </w:r>
      <w:r w:rsidR="00C55ACB">
        <w:rPr>
          <w:rFonts w:ascii="Source Sans Pro" w:hAnsi="Source Sans Pro"/>
          <w:b/>
          <w:bCs/>
          <w:smallCaps/>
          <w:sz w:val="32"/>
          <w:szCs w:val="32"/>
          <w:lang w:val="fr-FR"/>
        </w:rPr>
        <w:tab/>
      </w:r>
    </w:p>
    <w:p w14:paraId="67DD54DB" w14:textId="77777777" w:rsidR="00285B4F" w:rsidRDefault="0016199A" w:rsidP="0016199A">
      <w:pPr>
        <w:tabs>
          <w:tab w:val="left" w:pos="1220"/>
        </w:tabs>
        <w:spacing w:line="276" w:lineRule="auto"/>
        <w:jc w:val="right"/>
        <w:rPr>
          <w:rFonts w:ascii="Source Sans Pro" w:hAnsi="Source Sans Pro"/>
          <w:b/>
          <w:bCs/>
          <w:smallCaps/>
          <w:sz w:val="32"/>
          <w:szCs w:val="32"/>
          <w:lang w:val="fr-FR"/>
        </w:rPr>
      </w:pPr>
      <w:r>
        <w:rPr>
          <w:rFonts w:ascii="Source Sans Pro" w:hAnsi="Source Sans Pro"/>
          <w:b/>
          <w:bCs/>
          <w:smallCaps/>
          <w:sz w:val="32"/>
          <w:szCs w:val="32"/>
          <w:lang w:val="fr-FR"/>
        </w:rPr>
        <w:tab/>
      </w:r>
      <w:r>
        <w:rPr>
          <w:rFonts w:ascii="Source Sans Pro" w:hAnsi="Source Sans Pro"/>
          <w:b/>
          <w:bCs/>
          <w:smallCaps/>
          <w:sz w:val="32"/>
          <w:szCs w:val="32"/>
          <w:lang w:val="fr-FR"/>
        </w:rPr>
        <w:tab/>
      </w:r>
    </w:p>
    <w:p w14:paraId="62B5616F" w14:textId="74688E19" w:rsidR="00EC01E6" w:rsidRPr="0016199A" w:rsidRDefault="00C55ACB" w:rsidP="0016199A">
      <w:pPr>
        <w:tabs>
          <w:tab w:val="left" w:pos="1220"/>
        </w:tabs>
        <w:spacing w:line="276" w:lineRule="auto"/>
        <w:jc w:val="right"/>
        <w:rPr>
          <w:rFonts w:ascii="Source Sans Pro" w:hAnsi="Source Sans Pro"/>
          <w:b/>
          <w:bCs/>
          <w:sz w:val="32"/>
          <w:szCs w:val="32"/>
          <w:lang w:val="fr-FR"/>
        </w:rPr>
      </w:pPr>
      <w:r w:rsidRPr="00C55ACB">
        <w:rPr>
          <w:rFonts w:ascii="Source Sans Pro" w:hAnsi="Source Sans Pro"/>
          <w:b/>
          <w:bCs/>
          <w:smallCaps/>
          <w:sz w:val="24"/>
          <w:szCs w:val="24"/>
          <w:lang w:val="fr-FR"/>
        </w:rPr>
        <w:t xml:space="preserve">12 </w:t>
      </w:r>
      <w:r w:rsidR="0016199A" w:rsidRPr="00A33DCA">
        <w:rPr>
          <w:rFonts w:ascii="Source Sans Pro" w:hAnsi="Source Sans Pro"/>
          <w:b/>
          <w:bCs/>
          <w:smallCaps/>
          <w:sz w:val="24"/>
          <w:szCs w:val="24"/>
          <w:lang w:val="fr-FR"/>
        </w:rPr>
        <w:t>Septembre 2023</w:t>
      </w:r>
    </w:p>
    <w:p w14:paraId="6819F8BC" w14:textId="3A2359CB" w:rsidR="00360946" w:rsidRPr="009C6317" w:rsidRDefault="008D6F30" w:rsidP="009C6317">
      <w:pPr>
        <w:pStyle w:val="Titre2"/>
      </w:pPr>
      <w:bookmarkStart w:id="0" w:name="_Toc145083137"/>
      <w:r w:rsidRPr="004C3CCF">
        <w:t xml:space="preserve">Bases </w:t>
      </w:r>
      <w:r w:rsidR="00D657E5" w:rsidRPr="00242684">
        <w:t>légales et r</w:t>
      </w:r>
      <w:r w:rsidR="006914ED">
        <w:t>è</w:t>
      </w:r>
      <w:r w:rsidR="00D657E5" w:rsidRPr="00242684">
        <w:t>glementaires</w:t>
      </w:r>
      <w:bookmarkEnd w:id="0"/>
    </w:p>
    <w:p w14:paraId="1038F27B" w14:textId="4FB9DBDD" w:rsidR="005000DA" w:rsidRPr="004B7462" w:rsidRDefault="001C071A" w:rsidP="00550457">
      <w:pPr>
        <w:pStyle w:val="Paragraphedeliste"/>
        <w:numPr>
          <w:ilvl w:val="0"/>
          <w:numId w:val="1"/>
        </w:numPr>
        <w:spacing w:line="276" w:lineRule="auto"/>
        <w:jc w:val="both"/>
        <w:rPr>
          <w:rFonts w:ascii="Source Sans Pro" w:hAnsi="Source Sans Pro"/>
          <w:lang w:val="fr-FR"/>
        </w:rPr>
      </w:pPr>
      <w:hyperlink r:id="rId14" w:history="1">
        <w:r w:rsidR="00C32D14" w:rsidRPr="004B7462">
          <w:rPr>
            <w:rStyle w:val="Lienhypertexte"/>
            <w:rFonts w:ascii="Source Sans Pro" w:hAnsi="Source Sans Pro"/>
          </w:rPr>
          <w:t>Code de l’enseignement fondamental et de l’enseignement secondaire</w:t>
        </w:r>
      </w:hyperlink>
      <w:r w:rsidR="002D5BBE" w:rsidRPr="004B7462">
        <w:rPr>
          <w:rFonts w:ascii="Source Sans Pro" w:hAnsi="Source Sans Pro"/>
        </w:rPr>
        <w:t>, ci-après « Code »</w:t>
      </w:r>
      <w:r w:rsidR="005403BF">
        <w:rPr>
          <w:rFonts w:ascii="Source Sans Pro" w:hAnsi="Source Sans Pro"/>
        </w:rPr>
        <w:t xml:space="preserve"> ; </w:t>
      </w:r>
    </w:p>
    <w:p w14:paraId="1D749C44" w14:textId="222BCE55" w:rsidR="003053D6" w:rsidRPr="003053D6" w:rsidRDefault="001C071A" w:rsidP="003053D6">
      <w:pPr>
        <w:pStyle w:val="Paragraphedeliste"/>
        <w:numPr>
          <w:ilvl w:val="0"/>
          <w:numId w:val="1"/>
        </w:numPr>
        <w:spacing w:line="276" w:lineRule="auto"/>
        <w:jc w:val="both"/>
        <w:rPr>
          <w:rFonts w:ascii="Source Sans Pro" w:hAnsi="Source Sans Pro"/>
          <w:lang w:val="fr-FR"/>
        </w:rPr>
      </w:pPr>
      <w:hyperlink r:id="rId15" w:history="1">
        <w:r w:rsidR="067BAC69" w:rsidRPr="005D04C3">
          <w:rPr>
            <w:rStyle w:val="Lienhypertexte"/>
            <w:rFonts w:ascii="Source Sans Pro" w:hAnsi="Source Sans Pro"/>
          </w:rPr>
          <w:t>Décret</w:t>
        </w:r>
      </w:hyperlink>
      <w:r w:rsidR="33FF4A04" w:rsidRPr="005176B2">
        <w:rPr>
          <w:rFonts w:ascii="Source Sans Pro" w:hAnsi="Source Sans Pro"/>
        </w:rPr>
        <w:t xml:space="preserve"> </w:t>
      </w:r>
      <w:r w:rsidR="067BAC69" w:rsidRPr="728C6EBC">
        <w:rPr>
          <w:rFonts w:ascii="Source Sans Pro" w:hAnsi="Source Sans Pro"/>
        </w:rPr>
        <w:t>relatif à la numérisation et à l’opérationnalisation des procédures de maintien exceptionnel applicables durant le parcours de l’élève dans le tronc commun</w:t>
      </w:r>
      <w:r w:rsidR="00A22BE9">
        <w:rPr>
          <w:rStyle w:val="Appelnotedebasdep"/>
          <w:rFonts w:ascii="Source Sans Pro" w:hAnsi="Source Sans Pro"/>
        </w:rPr>
        <w:footnoteReference w:id="2"/>
      </w:r>
      <w:r w:rsidR="005403BF">
        <w:rPr>
          <w:rFonts w:ascii="Source Sans Pro" w:hAnsi="Source Sans Pro"/>
        </w:rPr>
        <w:t xml:space="preserve"> ; </w:t>
      </w:r>
    </w:p>
    <w:p w14:paraId="1044DF45" w14:textId="476C7D23" w:rsidR="00280A1D" w:rsidRDefault="001C071A" w:rsidP="00550457">
      <w:pPr>
        <w:pStyle w:val="Paragraphedeliste"/>
        <w:numPr>
          <w:ilvl w:val="0"/>
          <w:numId w:val="1"/>
        </w:numPr>
        <w:spacing w:line="276" w:lineRule="auto"/>
        <w:jc w:val="both"/>
        <w:rPr>
          <w:rFonts w:ascii="Source Sans Pro" w:hAnsi="Source Sans Pro"/>
          <w:lang w:val="fr-FR"/>
        </w:rPr>
      </w:pPr>
      <w:hyperlink r:id="rId16" w:history="1">
        <w:r w:rsidR="00280A1D" w:rsidRPr="003259C9">
          <w:rPr>
            <w:rStyle w:val="Lienhypertexte"/>
            <w:rFonts w:ascii="Source Sans Pro" w:hAnsi="Source Sans Pro"/>
            <w:lang w:val="fr-FR"/>
          </w:rPr>
          <w:t>Décret du 2 juin 2006</w:t>
        </w:r>
      </w:hyperlink>
      <w:r w:rsidR="00280A1D" w:rsidRPr="00280A1D">
        <w:rPr>
          <w:rFonts w:ascii="Source Sans Pro" w:hAnsi="Source Sans Pro"/>
          <w:lang w:val="fr-FR"/>
        </w:rPr>
        <w:t xml:space="preserve"> relatif à l’évaluation externe des acquis des élèves de l’enseignement obligatoire et au certificat d’études de base au terme de l’enseignement primaire</w:t>
      </w:r>
      <w:r w:rsidR="005403BF">
        <w:rPr>
          <w:rFonts w:ascii="Source Sans Pro" w:hAnsi="Source Sans Pro"/>
          <w:lang w:val="fr-FR"/>
        </w:rPr>
        <w:t xml:space="preserve"> ; </w:t>
      </w:r>
    </w:p>
    <w:p w14:paraId="7B9AF1ED" w14:textId="00BE67C5" w:rsidR="00141BAF" w:rsidRDefault="001C071A" w:rsidP="00550457">
      <w:pPr>
        <w:pStyle w:val="Paragraphedeliste"/>
        <w:numPr>
          <w:ilvl w:val="0"/>
          <w:numId w:val="1"/>
        </w:numPr>
        <w:spacing w:line="276" w:lineRule="auto"/>
        <w:jc w:val="both"/>
        <w:rPr>
          <w:rFonts w:ascii="Source Sans Pro" w:hAnsi="Source Sans Pro"/>
          <w:lang w:val="fr-FR"/>
        </w:rPr>
      </w:pPr>
      <w:hyperlink r:id="rId17" w:history="1">
        <w:r w:rsidR="00141BAF" w:rsidRPr="00F16BB7">
          <w:rPr>
            <w:rStyle w:val="Lienhypertexte"/>
            <w:rFonts w:ascii="Source Sans Pro" w:hAnsi="Source Sans Pro"/>
            <w:lang w:val="fr-FR"/>
          </w:rPr>
          <w:t>Décret du 3 mars 2004</w:t>
        </w:r>
      </w:hyperlink>
      <w:r w:rsidR="00141BAF">
        <w:rPr>
          <w:rFonts w:ascii="Source Sans Pro" w:hAnsi="Source Sans Pro"/>
          <w:lang w:val="fr-FR"/>
        </w:rPr>
        <w:t xml:space="preserve"> organisant l’enseignement spécialisé ; </w:t>
      </w:r>
    </w:p>
    <w:p w14:paraId="18EF696E" w14:textId="3761FC82" w:rsidR="00782DAA" w:rsidRDefault="001C071A" w:rsidP="00550457">
      <w:pPr>
        <w:pStyle w:val="Paragraphedeliste"/>
        <w:numPr>
          <w:ilvl w:val="0"/>
          <w:numId w:val="1"/>
        </w:numPr>
        <w:spacing w:line="276" w:lineRule="auto"/>
        <w:jc w:val="both"/>
        <w:rPr>
          <w:rFonts w:ascii="Source Sans Pro" w:hAnsi="Source Sans Pro"/>
          <w:lang w:val="fr-FR"/>
        </w:rPr>
      </w:pPr>
      <w:hyperlink r:id="rId18" w:history="1">
        <w:r w:rsidR="00782DAA" w:rsidRPr="000F0E11">
          <w:rPr>
            <w:rStyle w:val="Lienhypertexte"/>
            <w:rFonts w:ascii="Source Sans Pro" w:hAnsi="Source Sans Pro"/>
            <w:lang w:val="fr-FR"/>
          </w:rPr>
          <w:t>Arrêté du Gouvernement de la Communauté française du 15 mai 2014</w:t>
        </w:r>
      </w:hyperlink>
      <w:r w:rsidR="00782DAA" w:rsidRPr="00A134F6">
        <w:rPr>
          <w:rFonts w:ascii="Source Sans Pro" w:hAnsi="Source Sans Pro"/>
          <w:lang w:val="fr-FR"/>
        </w:rPr>
        <w:t xml:space="preserve"> fixant les modalités d'organisation des stages dans l'enseignement secondaire spécialisé de forme 3</w:t>
      </w:r>
      <w:r w:rsidR="00782DAA">
        <w:rPr>
          <w:rFonts w:ascii="Source Sans Pro" w:hAnsi="Source Sans Pro"/>
          <w:lang w:val="fr-FR"/>
        </w:rPr>
        <w:t xml:space="preserve"> ; </w:t>
      </w:r>
    </w:p>
    <w:p w14:paraId="02E581A4" w14:textId="6B6E0484" w:rsidR="00C9289F" w:rsidRPr="00C9289F" w:rsidRDefault="001C071A" w:rsidP="00550457">
      <w:pPr>
        <w:pStyle w:val="Paragraphedeliste"/>
        <w:numPr>
          <w:ilvl w:val="0"/>
          <w:numId w:val="1"/>
        </w:numPr>
        <w:spacing w:line="276" w:lineRule="auto"/>
        <w:jc w:val="both"/>
        <w:rPr>
          <w:rFonts w:ascii="Source Sans Pro" w:hAnsi="Source Sans Pro"/>
          <w:lang w:val="fr-FR"/>
        </w:rPr>
      </w:pPr>
      <w:hyperlink r:id="rId19" w:history="1">
        <w:r w:rsidR="00C9289F" w:rsidRPr="00C9289F">
          <w:rPr>
            <w:rStyle w:val="Lienhypertexte"/>
            <w:rFonts w:ascii="Source Sans Pro" w:hAnsi="Source Sans Pro"/>
          </w:rPr>
          <w:t>Arrêté du Gouvernement de la Communauté française du 20 juillet 2005</w:t>
        </w:r>
      </w:hyperlink>
      <w:r w:rsidR="00C9289F" w:rsidRPr="00C9289F">
        <w:rPr>
          <w:rFonts w:ascii="Source Sans Pro" w:hAnsi="Source Sans Pro"/>
          <w:color w:val="000000"/>
        </w:rPr>
        <w:t xml:space="preserve"> portant organisation des stages pour les élèves d'enseignement secondaire spécialisé de forme 1 et 2.</w:t>
      </w:r>
    </w:p>
    <w:p w14:paraId="688AF865" w14:textId="18FDB8FA" w:rsidR="003110ED" w:rsidRPr="008E6ADD" w:rsidRDefault="001C071A" w:rsidP="00550457">
      <w:pPr>
        <w:pStyle w:val="Paragraphedeliste"/>
        <w:numPr>
          <w:ilvl w:val="0"/>
          <w:numId w:val="1"/>
        </w:numPr>
        <w:spacing w:line="276" w:lineRule="auto"/>
        <w:jc w:val="both"/>
        <w:rPr>
          <w:rFonts w:ascii="Source Sans Pro" w:hAnsi="Source Sans Pro"/>
          <w:lang w:val="fr-FR"/>
        </w:rPr>
      </w:pPr>
      <w:hyperlink r:id="rId20">
        <w:r w:rsidR="006A7CB8" w:rsidRPr="6AB9CADB">
          <w:rPr>
            <w:rStyle w:val="Lienhypertexte"/>
            <w:rFonts w:ascii="Source Sans Pro" w:hAnsi="Source Sans Pro"/>
          </w:rPr>
          <w:t>Circulaire 8986</w:t>
        </w:r>
      </w:hyperlink>
      <w:r w:rsidR="006A7CB8" w:rsidRPr="6AB9CADB">
        <w:rPr>
          <w:rFonts w:ascii="Source Sans Pro" w:hAnsi="Source Sans Pro"/>
        </w:rPr>
        <w:t xml:space="preserve"> du 14 juillet 2023 </w:t>
      </w:r>
      <w:r w:rsidR="00536A38" w:rsidRPr="6AB9CADB">
        <w:rPr>
          <w:rFonts w:ascii="Source Sans Pro" w:hAnsi="Source Sans Pro"/>
        </w:rPr>
        <w:t xml:space="preserve">présentant les informations relatives à la procédure spécifique </w:t>
      </w:r>
      <w:r w:rsidR="00536A38" w:rsidRPr="005403BF">
        <w:rPr>
          <w:rFonts w:ascii="Source Sans Pro" w:hAnsi="Source Sans Pro"/>
        </w:rPr>
        <w:t xml:space="preserve">de </w:t>
      </w:r>
      <w:proofErr w:type="gramStart"/>
      <w:r w:rsidR="00536A38" w:rsidRPr="005403BF">
        <w:rPr>
          <w:rFonts w:ascii="Source Sans Pro" w:hAnsi="Source Sans Pro"/>
        </w:rPr>
        <w:t>maintien</w:t>
      </w:r>
      <w:proofErr w:type="gramEnd"/>
      <w:r w:rsidR="00536A38" w:rsidRPr="005403BF">
        <w:rPr>
          <w:rFonts w:ascii="Source Sans Pro" w:hAnsi="Source Sans Pro"/>
        </w:rPr>
        <w:t xml:space="preserve"> exceptionnel en 3e année de l’enseignement maternel et à la procédure de maintien exceptionnel dans une année du tronc commun dès l’année scolaire 2023-2024</w:t>
      </w:r>
      <w:r w:rsidR="005403BF" w:rsidRPr="005403BF">
        <w:rPr>
          <w:rFonts w:ascii="Source Sans Pro" w:hAnsi="Source Sans Pro"/>
        </w:rPr>
        <w:t xml:space="preserve"> ; </w:t>
      </w:r>
    </w:p>
    <w:p w14:paraId="33503770" w14:textId="4B24254F" w:rsidR="008E6ADD" w:rsidRPr="005403BF" w:rsidRDefault="001C071A" w:rsidP="00550457">
      <w:pPr>
        <w:pStyle w:val="Paragraphedeliste"/>
        <w:numPr>
          <w:ilvl w:val="0"/>
          <w:numId w:val="1"/>
        </w:numPr>
        <w:spacing w:line="276" w:lineRule="auto"/>
        <w:jc w:val="both"/>
        <w:rPr>
          <w:rFonts w:ascii="Source Sans Pro" w:hAnsi="Source Sans Pro"/>
          <w:lang w:val="fr-FR"/>
        </w:rPr>
      </w:pPr>
      <w:hyperlink r:id="rId21" w:history="1">
        <w:r w:rsidR="008E6ADD" w:rsidRPr="007105A8">
          <w:rPr>
            <w:rStyle w:val="Lienhypertexte"/>
            <w:rFonts w:ascii="Source Sans Pro" w:hAnsi="Source Sans Pro"/>
          </w:rPr>
          <w:t>Circulaire 8881</w:t>
        </w:r>
      </w:hyperlink>
      <w:r w:rsidR="008E6ADD">
        <w:rPr>
          <w:rFonts w:ascii="Source Sans Pro" w:hAnsi="Source Sans Pro"/>
        </w:rPr>
        <w:t xml:space="preserve"> du </w:t>
      </w:r>
      <w:r w:rsidR="007105A8">
        <w:rPr>
          <w:rFonts w:ascii="Source Sans Pro" w:hAnsi="Source Sans Pro"/>
        </w:rPr>
        <w:t>4 avril 2023 relative à la mise en œuvre du parcours d’enseignement qualifiant ;</w:t>
      </w:r>
    </w:p>
    <w:p w14:paraId="725132BF" w14:textId="1673E887" w:rsidR="007C0C00" w:rsidRPr="00AC7A87" w:rsidRDefault="00183C2A" w:rsidP="00550457">
      <w:pPr>
        <w:pStyle w:val="Paragraphedeliste"/>
        <w:numPr>
          <w:ilvl w:val="0"/>
          <w:numId w:val="1"/>
        </w:numPr>
        <w:spacing w:line="276" w:lineRule="auto"/>
        <w:jc w:val="both"/>
        <w:rPr>
          <w:rFonts w:ascii="Source Sans Pro" w:hAnsi="Source Sans Pro"/>
          <w:lang w:val="fr-FR"/>
        </w:rPr>
      </w:pPr>
      <w:r w:rsidRPr="005403BF">
        <w:rPr>
          <w:rFonts w:ascii="Source Sans Pro" w:hAnsi="Source Sans Pro"/>
        </w:rPr>
        <w:t>Circulaire annuelle p</w:t>
      </w:r>
      <w:r w:rsidR="00A86267" w:rsidRPr="005403BF">
        <w:rPr>
          <w:rFonts w:ascii="Source Sans Pro" w:hAnsi="Source Sans Pro"/>
        </w:rPr>
        <w:t>ortant organisation de l’enseignement fondamental ordinaire</w:t>
      </w:r>
      <w:r w:rsidR="005403BF" w:rsidRPr="005403BF">
        <w:rPr>
          <w:rFonts w:ascii="Source Sans Pro" w:hAnsi="Source Sans Pro"/>
        </w:rPr>
        <w:t xml:space="preserve"> ; </w:t>
      </w:r>
    </w:p>
    <w:p w14:paraId="2BB8ADDA" w14:textId="56F2DBCA" w:rsidR="00AC7A87" w:rsidRPr="005403BF" w:rsidRDefault="00AC7A87" w:rsidP="00550457">
      <w:pPr>
        <w:pStyle w:val="Paragraphedeliste"/>
        <w:numPr>
          <w:ilvl w:val="0"/>
          <w:numId w:val="1"/>
        </w:numPr>
        <w:spacing w:line="276" w:lineRule="auto"/>
        <w:jc w:val="both"/>
        <w:rPr>
          <w:rFonts w:ascii="Source Sans Pro" w:hAnsi="Source Sans Pro"/>
          <w:lang w:val="fr-FR"/>
        </w:rPr>
      </w:pPr>
      <w:r>
        <w:rPr>
          <w:rFonts w:ascii="Source Sans Pro" w:hAnsi="Source Sans Pro"/>
        </w:rPr>
        <w:t xml:space="preserve">Circulaires annuelles portant organisation de l’enseignement fondamental et secondaire spécialisé ; </w:t>
      </w:r>
    </w:p>
    <w:p w14:paraId="4A41AE69" w14:textId="11974DD3" w:rsidR="00596BF3" w:rsidRPr="005403BF" w:rsidRDefault="72B05CC1" w:rsidP="009C6317">
      <w:pPr>
        <w:pStyle w:val="Paragraphedeliste"/>
        <w:numPr>
          <w:ilvl w:val="0"/>
          <w:numId w:val="1"/>
        </w:numPr>
        <w:spacing w:line="276" w:lineRule="auto"/>
        <w:jc w:val="both"/>
        <w:rPr>
          <w:rFonts w:ascii="Source Sans Pro" w:hAnsi="Source Sans Pro"/>
          <w:lang w:val="fr-FR"/>
        </w:rPr>
      </w:pPr>
      <w:r w:rsidRPr="005403BF">
        <w:rPr>
          <w:rFonts w:ascii="Source Sans Pro" w:hAnsi="Source Sans Pro"/>
        </w:rPr>
        <w:t>Circulaire</w:t>
      </w:r>
      <w:r w:rsidR="09F37106" w:rsidRPr="005403BF">
        <w:rPr>
          <w:rFonts w:ascii="Source Sans Pro" w:hAnsi="Source Sans Pro"/>
        </w:rPr>
        <w:t>s annuelles</w:t>
      </w:r>
      <w:r w:rsidRPr="005403BF">
        <w:rPr>
          <w:rFonts w:ascii="Source Sans Pro" w:hAnsi="Source Sans Pro"/>
        </w:rPr>
        <w:t xml:space="preserve"> </w:t>
      </w:r>
      <w:r w:rsidR="4636F588" w:rsidRPr="005403BF">
        <w:rPr>
          <w:rFonts w:ascii="Source Sans Pro" w:hAnsi="Source Sans Pro"/>
        </w:rPr>
        <w:t>relatives à l’octroi du CEB, CE1D, CESS</w:t>
      </w:r>
      <w:r w:rsidR="00183C2A" w:rsidRPr="005403BF">
        <w:rPr>
          <w:rFonts w:ascii="Source Sans Pro" w:hAnsi="Source Sans Pro"/>
        </w:rPr>
        <w:t>.</w:t>
      </w:r>
    </w:p>
    <w:p w14:paraId="4403BF57" w14:textId="77777777" w:rsidR="002A068F" w:rsidRDefault="002A068F" w:rsidP="00DA1D0B">
      <w:pPr>
        <w:pStyle w:val="Titre2"/>
      </w:pPr>
      <w:bookmarkStart w:id="1" w:name="_Toc145083140"/>
    </w:p>
    <w:p w14:paraId="63F68848" w14:textId="77777777" w:rsidR="002A068F" w:rsidRDefault="002A068F" w:rsidP="00DA1D0B">
      <w:pPr>
        <w:pStyle w:val="Titre2"/>
      </w:pPr>
    </w:p>
    <w:p w14:paraId="1A3CB71C" w14:textId="77777777" w:rsidR="002A068F" w:rsidRDefault="002A068F" w:rsidP="00DA1D0B">
      <w:pPr>
        <w:pStyle w:val="Titre2"/>
      </w:pPr>
    </w:p>
    <w:p w14:paraId="4CAD9602" w14:textId="77777777" w:rsidR="002A068F" w:rsidRDefault="002A068F" w:rsidP="00DA1D0B">
      <w:pPr>
        <w:pStyle w:val="Titre2"/>
      </w:pPr>
    </w:p>
    <w:p w14:paraId="4FEEC492" w14:textId="77777777" w:rsidR="002A068F" w:rsidRDefault="002A068F" w:rsidP="00DA1D0B">
      <w:pPr>
        <w:pStyle w:val="Titre2"/>
      </w:pPr>
    </w:p>
    <w:p w14:paraId="485B3F96" w14:textId="77777777" w:rsidR="002A068F" w:rsidRDefault="002A068F" w:rsidP="00DA1D0B">
      <w:pPr>
        <w:pStyle w:val="Titre2"/>
      </w:pPr>
    </w:p>
    <w:p w14:paraId="176EEC4C" w14:textId="77777777" w:rsidR="002A068F" w:rsidRDefault="002A068F" w:rsidP="00DA1D0B">
      <w:pPr>
        <w:pStyle w:val="Titre2"/>
      </w:pPr>
    </w:p>
    <w:p w14:paraId="3466D8B3" w14:textId="77777777" w:rsidR="002A068F" w:rsidRDefault="002A068F" w:rsidP="00DA1D0B">
      <w:pPr>
        <w:pStyle w:val="Titre2"/>
      </w:pPr>
    </w:p>
    <w:p w14:paraId="3F00EE04" w14:textId="77777777" w:rsidR="002A068F" w:rsidRDefault="002A068F" w:rsidP="00DA1D0B">
      <w:pPr>
        <w:pStyle w:val="Titre2"/>
      </w:pPr>
    </w:p>
    <w:p w14:paraId="0D53B344" w14:textId="2D89A1B0" w:rsidR="00594148" w:rsidRPr="00360946" w:rsidRDefault="00EE61D0" w:rsidP="00DA1D0B">
      <w:pPr>
        <w:pStyle w:val="Titre2"/>
      </w:pPr>
      <w:r>
        <w:t>Règlement des études</w:t>
      </w:r>
      <w:bookmarkEnd w:id="1"/>
    </w:p>
    <w:p w14:paraId="16711A6A" w14:textId="18D47B68" w:rsidR="00345915" w:rsidRPr="00A362BE" w:rsidRDefault="0A8D5759" w:rsidP="00550457">
      <w:pPr>
        <w:pStyle w:val="Titre3"/>
        <w:numPr>
          <w:ilvl w:val="0"/>
          <w:numId w:val="2"/>
        </w:numPr>
        <w:rPr>
          <w:color w:val="FF0000"/>
          <w:u w:val="single"/>
        </w:rPr>
      </w:pPr>
      <w:bookmarkStart w:id="2" w:name="_Toc145083141"/>
      <w:r w:rsidRPr="00A362BE">
        <w:rPr>
          <w:color w:val="FF0000"/>
          <w:u w:val="single"/>
        </w:rPr>
        <w:t>Introduction</w:t>
      </w:r>
      <w:bookmarkEnd w:id="2"/>
    </w:p>
    <w:p w14:paraId="54602CED" w14:textId="791A1084" w:rsidR="0071350B" w:rsidRDefault="0A8D5759" w:rsidP="0A8D5759">
      <w:pPr>
        <w:spacing w:before="152" w:after="0" w:line="197" w:lineRule="auto"/>
        <w:ind w:left="2" w:hanging="2"/>
        <w:jc w:val="both"/>
      </w:pPr>
      <w:r w:rsidRPr="0A8D5759">
        <w:rPr>
          <w:rFonts w:ascii="Calibri" w:eastAsia="Calibri" w:hAnsi="Calibri" w:cs="Calibri"/>
          <w:lang w:val="fr"/>
        </w:rPr>
        <w:t>Le règlement des études, le règlement d'ordre intérieur, le projet d'école et les programmes d’études sont des documents de référence qui contribuent à la réalisation des grands objectifs définis dans les projets éducatif et pédagogique de l'enseignement organisé par la Communauté française.</w:t>
      </w:r>
    </w:p>
    <w:p w14:paraId="6D0690F0" w14:textId="7F67DC68" w:rsidR="0071350B" w:rsidRDefault="0A8D5759" w:rsidP="0A8D5759">
      <w:pPr>
        <w:spacing w:before="156" w:after="0" w:line="197" w:lineRule="auto"/>
        <w:jc w:val="both"/>
      </w:pPr>
      <w:r w:rsidRPr="0A8D5759">
        <w:rPr>
          <w:rFonts w:ascii="Calibri" w:eastAsia="Calibri" w:hAnsi="Calibri" w:cs="Calibri"/>
          <w:lang w:val="fr"/>
        </w:rPr>
        <w:t>Le règlement des études définit un certain nombre de normes et de priorités qui doivent conduire l'élève à produire un travail scolaire de qualité.</w:t>
      </w:r>
    </w:p>
    <w:p w14:paraId="379CCEE8" w14:textId="72337C82" w:rsidR="0071350B" w:rsidRDefault="0A8D5759" w:rsidP="0A8D5759">
      <w:pPr>
        <w:spacing w:before="159" w:after="0" w:line="197" w:lineRule="auto"/>
        <w:jc w:val="both"/>
      </w:pPr>
      <w:r w:rsidRPr="0A8D5759">
        <w:rPr>
          <w:rFonts w:ascii="Calibri" w:eastAsia="Calibri" w:hAnsi="Calibri" w:cs="Calibri"/>
          <w:lang w:val="fr"/>
        </w:rPr>
        <w:t>Il définit également les modalités et les procédures de l'évaluation, des délibérations par les enseignants ainsi que la communication de l'information relative à leurs décisions.</w:t>
      </w:r>
    </w:p>
    <w:p w14:paraId="09EB2AE2" w14:textId="68323566" w:rsidR="0071350B" w:rsidRDefault="0A8D5759" w:rsidP="0A8D5759">
      <w:pPr>
        <w:spacing w:before="149" w:after="0" w:line="197" w:lineRule="auto"/>
        <w:jc w:val="both"/>
      </w:pPr>
      <w:r w:rsidRPr="0A8D5759">
        <w:rPr>
          <w:rFonts w:ascii="Calibri" w:eastAsia="Calibri" w:hAnsi="Calibri" w:cs="Calibri"/>
          <w:lang w:val="fr"/>
        </w:rPr>
        <w:t>Pour permettre aux enfants de réaliser un travail scolaire de qualité, les activités qui leur sont proposées tiennent compte de leur vécu, de leurs besoins, de leurs motivations, de leurs possibilités et de leur rythme d'apprentissage.</w:t>
      </w:r>
    </w:p>
    <w:p w14:paraId="2D413C2D" w14:textId="1DCA8C13" w:rsidR="0071350B" w:rsidRDefault="0A8D5759" w:rsidP="0A8D5759">
      <w:pPr>
        <w:spacing w:before="159" w:after="0" w:line="197" w:lineRule="auto"/>
        <w:jc w:val="both"/>
      </w:pPr>
      <w:r w:rsidRPr="0A8D5759">
        <w:rPr>
          <w:rFonts w:ascii="Calibri" w:eastAsia="Calibri" w:hAnsi="Calibri" w:cs="Calibri"/>
          <w:lang w:val="fr"/>
        </w:rPr>
        <w:t>Une alternance d'activités individuelles, collectives ou en groupe restreint favorise l'acquisition progressive d'une méthode de travail et développe le sens des responsabilités, l'autonomie et l'esprit de coopération.</w:t>
      </w:r>
    </w:p>
    <w:p w14:paraId="56D0E63A" w14:textId="567394FD" w:rsidR="0071350B" w:rsidRDefault="0A8D5759" w:rsidP="0A8D5759">
      <w:pPr>
        <w:spacing w:before="159" w:after="0" w:line="197" w:lineRule="auto"/>
        <w:jc w:val="both"/>
      </w:pPr>
      <w:r w:rsidRPr="0A8D5759">
        <w:rPr>
          <w:rFonts w:ascii="Calibri" w:eastAsia="Calibri" w:hAnsi="Calibri" w:cs="Calibri"/>
          <w:lang w:val="fr"/>
        </w:rPr>
        <w:t>Les élèves respectent les consignes données, les échéances, les délais et sont attentifs à la lisibilité et à la présentation de leurs travaux.</w:t>
      </w:r>
    </w:p>
    <w:p w14:paraId="3F83A266" w14:textId="157C0D6A" w:rsidR="0071350B" w:rsidRDefault="0A8D5759" w:rsidP="0A8D5759">
      <w:pPr>
        <w:spacing w:before="161" w:after="0" w:line="197" w:lineRule="auto"/>
        <w:ind w:left="1" w:hanging="1"/>
        <w:jc w:val="both"/>
      </w:pPr>
      <w:r w:rsidRPr="0A8D5759">
        <w:rPr>
          <w:rFonts w:ascii="Calibri" w:eastAsia="Calibri" w:hAnsi="Calibri" w:cs="Calibri"/>
          <w:lang w:val="fr"/>
        </w:rPr>
        <w:t>Grâce notamment à des travaux de recherche et à des activités créatrices, ils construisent leurs savoirs, savoir- faire et maitrisent progressivement les compétences indispensables à leur avenir tout en exerçant leur sens critique.</w:t>
      </w:r>
    </w:p>
    <w:p w14:paraId="45526AA0" w14:textId="5DACA535" w:rsidR="0071350B" w:rsidRDefault="0A8D5759" w:rsidP="0A8D5759">
      <w:pPr>
        <w:spacing w:before="153" w:after="0" w:line="197" w:lineRule="auto"/>
        <w:jc w:val="both"/>
      </w:pPr>
      <w:r w:rsidRPr="0A8D5759">
        <w:rPr>
          <w:rFonts w:ascii="Calibri" w:eastAsia="Calibri" w:hAnsi="Calibri" w:cs="Calibri"/>
          <w:lang w:val="fr"/>
        </w:rPr>
        <w:t>Les objectifs poursuivis par une nouvelle séquence d'apprentissage doivent toujours être clairement expliqués aux élèves. Ils sont mis en relation avec les apprentissages antérieurs et en corrélation avec les savoirs, savoir- faire et compétences à construire.</w:t>
      </w:r>
    </w:p>
    <w:p w14:paraId="39FF466B" w14:textId="317D3ED7" w:rsidR="0071350B" w:rsidRDefault="0A8D5759" w:rsidP="0A8D5759">
      <w:pPr>
        <w:spacing w:before="161" w:after="0" w:line="192" w:lineRule="auto"/>
        <w:jc w:val="both"/>
      </w:pPr>
      <w:r w:rsidRPr="0A8D5759">
        <w:rPr>
          <w:rFonts w:ascii="Calibri" w:eastAsia="Calibri" w:hAnsi="Calibri" w:cs="Calibri"/>
          <w:lang w:val="fr"/>
        </w:rPr>
        <w:t xml:space="preserve">Il s'agit </w:t>
      </w:r>
      <w:proofErr w:type="spellStart"/>
      <w:r w:rsidRPr="0A8D5759">
        <w:rPr>
          <w:rFonts w:ascii="Calibri" w:eastAsia="Calibri" w:hAnsi="Calibri" w:cs="Calibri"/>
          <w:lang w:val="fr"/>
        </w:rPr>
        <w:t>par là</w:t>
      </w:r>
      <w:proofErr w:type="spellEnd"/>
      <w:r w:rsidRPr="0A8D5759">
        <w:rPr>
          <w:rFonts w:ascii="Calibri" w:eastAsia="Calibri" w:hAnsi="Calibri" w:cs="Calibri"/>
          <w:lang w:val="fr"/>
        </w:rPr>
        <w:t xml:space="preserve"> de donner du sens aux apprentissages et donc aux efforts nécessaires à leur construction et de faire comprendre aux élèves ce qui est attendu d'eux au cours et à l'issue de la séquence.</w:t>
      </w:r>
    </w:p>
    <w:p w14:paraId="5902DC1E" w14:textId="4584B2AC" w:rsidR="0071350B" w:rsidRDefault="0A8D5759" w:rsidP="0A8D5759">
      <w:pPr>
        <w:spacing w:before="163" w:after="0" w:line="197" w:lineRule="auto"/>
        <w:ind w:firstLine="2"/>
        <w:jc w:val="both"/>
      </w:pPr>
      <w:r w:rsidRPr="0A8D5759">
        <w:rPr>
          <w:rFonts w:ascii="Calibri" w:eastAsia="Calibri" w:hAnsi="Calibri" w:cs="Calibri"/>
          <w:lang w:val="fr"/>
        </w:rPr>
        <w:t xml:space="preserve">Des exemples de ce qu'ils doivent être capables de faire ainsi que les critères de réussite appliqués à leurs réponses doivent également être portés à leur connaissance. Cette clarté du but à atteindre est indispensable à un travail de qualité, à l'apprentissage d'une autoévaluation qui conduit à l'autonomie et à la pratique d'une </w:t>
      </w:r>
      <w:proofErr w:type="spellStart"/>
      <w:r w:rsidRPr="0A8D5759">
        <w:rPr>
          <w:rFonts w:ascii="Calibri" w:eastAsia="Calibri" w:hAnsi="Calibri" w:cs="Calibri"/>
          <w:lang w:val="fr"/>
        </w:rPr>
        <w:t>co</w:t>
      </w:r>
      <w:proofErr w:type="spellEnd"/>
      <w:r w:rsidRPr="0A8D5759">
        <w:rPr>
          <w:rFonts w:ascii="Calibri" w:eastAsia="Calibri" w:hAnsi="Calibri" w:cs="Calibri"/>
          <w:lang w:val="fr"/>
        </w:rPr>
        <w:t xml:space="preserve"> évaluation qui participe à la matérialisation d'un rapport enseignant-élève fondé sur l'aide et la responsabilité.</w:t>
      </w:r>
    </w:p>
    <w:p w14:paraId="4DCD0190" w14:textId="4BBC79B9" w:rsidR="0071350B" w:rsidRDefault="0A8D5759" w:rsidP="0A8D5759">
      <w:pPr>
        <w:spacing w:before="33" w:after="0" w:line="197" w:lineRule="auto"/>
        <w:jc w:val="both"/>
      </w:pPr>
      <w:r w:rsidRPr="0A8D5759">
        <w:rPr>
          <w:rFonts w:ascii="Calibri" w:eastAsia="Calibri" w:hAnsi="Calibri" w:cs="Calibri"/>
          <w:lang w:val="fr"/>
        </w:rPr>
        <w:t>La compréhension des questions posées ou des tâches demandées est la condition initiale d'un travail de qualité. L'expérience indique qu'elle est souvent défaillante et à l'origine de nombreuses erreurs. L'analyse d'un énoncé et la capacité de le reformuler constituent donc une étape essentielle dans l'acquisition d'une méthode de travail efficiente.</w:t>
      </w:r>
    </w:p>
    <w:p w14:paraId="38AF977B" w14:textId="7C1615A7" w:rsidR="0071350B" w:rsidRDefault="0A8D5759" w:rsidP="0A8D5759">
      <w:pPr>
        <w:spacing w:before="33" w:after="0" w:line="276" w:lineRule="auto"/>
        <w:jc w:val="both"/>
      </w:pPr>
      <w:r w:rsidRPr="0A8D5759">
        <w:rPr>
          <w:rFonts w:ascii="Calibri" w:eastAsia="Calibri" w:hAnsi="Calibri" w:cs="Calibri"/>
          <w:lang w:val="fr"/>
        </w:rPr>
        <w:t>L'acquisition d'une méthode de travail fait l'objet d'un apprentissage systématique dans chacune des branches du programme. Outre la compréhension des consignes, elle concerne aussi des compétences telles que la gestion du temps, l'utilisation pertinente des outils de travail, la prise de notes...</w:t>
      </w:r>
    </w:p>
    <w:p w14:paraId="076EC68B" w14:textId="3C340884" w:rsidR="0071350B" w:rsidRDefault="0A8D5759" w:rsidP="0A8D5759">
      <w:pPr>
        <w:spacing w:before="113" w:line="257" w:lineRule="auto"/>
        <w:jc w:val="both"/>
      </w:pPr>
      <w:r w:rsidRPr="0A8D5759">
        <w:rPr>
          <w:rFonts w:ascii="Calibri" w:eastAsia="Calibri" w:hAnsi="Calibri" w:cs="Calibri"/>
          <w:i/>
          <w:iCs/>
          <w:lang w:val="fr-FR"/>
        </w:rPr>
        <w:t>Les démarches mentales.</w:t>
      </w:r>
    </w:p>
    <w:p w14:paraId="28AD779B" w14:textId="20CBF902" w:rsidR="0071350B" w:rsidRDefault="0A8D5759" w:rsidP="0A8D5759">
      <w:pPr>
        <w:spacing w:before="137" w:after="0" w:line="197" w:lineRule="auto"/>
        <w:jc w:val="both"/>
      </w:pPr>
      <w:r w:rsidRPr="0A8D5759">
        <w:rPr>
          <w:rFonts w:ascii="Calibri" w:eastAsia="Calibri" w:hAnsi="Calibri" w:cs="Calibri"/>
          <w:lang w:val="fr"/>
        </w:rPr>
        <w:t>L'équipe éducative veille à diversifier les démarches mentales sollicitées à l'occasion des différentes activités proposées aux élèves : distinguer l'essentiel de l'accessoire, traduire d'un langage dans un autre, résumer, identifier, comparer, induire, déduire...</w:t>
      </w:r>
    </w:p>
    <w:p w14:paraId="2DF1EA57" w14:textId="10C02C2F" w:rsidR="0071350B" w:rsidRDefault="0A8D5759" w:rsidP="0A8D5759">
      <w:pPr>
        <w:spacing w:before="148" w:after="0" w:line="197" w:lineRule="auto"/>
        <w:ind w:firstLine="1"/>
        <w:jc w:val="both"/>
      </w:pPr>
      <w:r w:rsidRPr="0A8D5759">
        <w:rPr>
          <w:rFonts w:ascii="Calibri" w:eastAsia="Calibri" w:hAnsi="Calibri" w:cs="Calibri"/>
          <w:lang w:val="fr"/>
        </w:rPr>
        <w:t>Le développement du comportement social et personnel, tout comme la formation intellectuelle, sont tributaires d'apprentissages exercés et pratiqués dans la vie de l'école en général : prendre des responsabilités, faire des choix, respecter des règles de vie, maitriser ses réactions affectives à l'égard des autres, écouter sans interrompre, coopérer, négocier, s'autoévaluer...</w:t>
      </w:r>
    </w:p>
    <w:p w14:paraId="68378BBA" w14:textId="63E779FE" w:rsidR="0071350B" w:rsidRDefault="0071350B" w:rsidP="0A8D5759">
      <w:pPr>
        <w:spacing w:line="276" w:lineRule="auto"/>
        <w:jc w:val="both"/>
        <w:rPr>
          <w:rFonts w:ascii="Source Sans Pro" w:hAnsi="Source Sans Pro"/>
          <w:i/>
          <w:iCs/>
          <w:color w:val="4472C4" w:themeColor="accent1"/>
          <w:lang w:val="fr-FR"/>
        </w:rPr>
      </w:pPr>
    </w:p>
    <w:p w14:paraId="00513BAD" w14:textId="77777777" w:rsidR="000B45DA" w:rsidRDefault="000B45DA" w:rsidP="0A8D5759">
      <w:pPr>
        <w:spacing w:line="276" w:lineRule="auto"/>
        <w:jc w:val="both"/>
        <w:rPr>
          <w:rFonts w:ascii="Source Sans Pro" w:hAnsi="Source Sans Pro"/>
          <w:i/>
          <w:iCs/>
          <w:color w:val="4472C4" w:themeColor="accent1"/>
          <w:lang w:val="fr-FR"/>
        </w:rPr>
      </w:pPr>
    </w:p>
    <w:p w14:paraId="7935221E" w14:textId="10A065D8" w:rsidR="004E43B7" w:rsidRPr="00A362BE" w:rsidRDefault="0072610E" w:rsidP="004E43B7">
      <w:pPr>
        <w:pStyle w:val="Titre3"/>
        <w:numPr>
          <w:ilvl w:val="0"/>
          <w:numId w:val="2"/>
        </w:numPr>
        <w:rPr>
          <w:color w:val="FF0000"/>
          <w:u w:val="single"/>
        </w:rPr>
      </w:pPr>
      <w:bookmarkStart w:id="3" w:name="_Toc145083142"/>
      <w:r w:rsidRPr="00A362BE">
        <w:rPr>
          <w:color w:val="FF0000"/>
          <w:u w:val="single"/>
        </w:rPr>
        <w:t>Champ d’application</w:t>
      </w:r>
      <w:bookmarkEnd w:id="3"/>
    </w:p>
    <w:p w14:paraId="3E3F2EA0" w14:textId="6F7154EB" w:rsidR="00BC6FAD" w:rsidRPr="00155415" w:rsidRDefault="00BC6FAD" w:rsidP="00BC6FAD">
      <w:pPr>
        <w:pStyle w:val="TableParagraph"/>
        <w:spacing w:line="276" w:lineRule="auto"/>
        <w:jc w:val="both"/>
        <w:rPr>
          <w:rFonts w:ascii="Source Sans Pro" w:hAnsi="Source Sans Pro" w:cstheme="minorHAnsi"/>
        </w:rPr>
      </w:pPr>
      <w:r w:rsidRPr="00155415">
        <w:rPr>
          <w:rFonts w:ascii="Source Sans Pro" w:hAnsi="Source Sans Pro" w:cstheme="minorHAnsi"/>
        </w:rPr>
        <w:t>Le présent règlement s’adresse à tous les élèves ainsi qu’à leurs parents</w:t>
      </w:r>
      <w:r w:rsidR="008D0027" w:rsidRPr="00155415">
        <w:rPr>
          <w:rFonts w:ascii="Source Sans Pro" w:hAnsi="Source Sans Pro" w:cstheme="minorHAnsi"/>
        </w:rPr>
        <w:t xml:space="preserve"> ou aux personnes investies de l’autorité parentale</w:t>
      </w:r>
      <w:r w:rsidRPr="00155415">
        <w:rPr>
          <w:rFonts w:ascii="Source Sans Pro" w:hAnsi="Source Sans Pro" w:cstheme="minorHAnsi"/>
        </w:rPr>
        <w:t xml:space="preserve">. </w:t>
      </w:r>
    </w:p>
    <w:p w14:paraId="227A26E3" w14:textId="77777777" w:rsidR="0072610E" w:rsidRPr="00155415" w:rsidRDefault="0072610E" w:rsidP="00BC6FAD">
      <w:pPr>
        <w:pStyle w:val="TableParagraph"/>
        <w:spacing w:line="276" w:lineRule="auto"/>
        <w:jc w:val="both"/>
        <w:rPr>
          <w:rFonts w:ascii="Source Sans Pro" w:hAnsi="Source Sans Pro" w:cstheme="minorHAnsi"/>
        </w:rPr>
      </w:pPr>
    </w:p>
    <w:p w14:paraId="0F9D7267" w14:textId="5B0D6565" w:rsidR="00D94E5F" w:rsidRPr="00715340" w:rsidRDefault="00BC6FAD" w:rsidP="00F96409">
      <w:pPr>
        <w:pStyle w:val="TableParagraph"/>
        <w:spacing w:line="276" w:lineRule="auto"/>
        <w:jc w:val="both"/>
        <w:rPr>
          <w:rFonts w:ascii="Source Sans Pro" w:hAnsi="Source Sans Pro" w:cstheme="minorHAnsi"/>
          <w:i/>
          <w:iCs/>
        </w:rPr>
      </w:pPr>
      <w:r w:rsidRPr="00155415">
        <w:rPr>
          <w:rFonts w:ascii="Source Sans Pro" w:hAnsi="Source Sans Pro" w:cstheme="minorHAnsi"/>
        </w:rPr>
        <w:t>Par l'inscription dans l’école, tout élève mineur et ses parent</w:t>
      </w:r>
      <w:r w:rsidR="00B77EA9" w:rsidRPr="00155415">
        <w:rPr>
          <w:rFonts w:ascii="Source Sans Pro" w:hAnsi="Source Sans Pro" w:cstheme="minorHAnsi"/>
        </w:rPr>
        <w:t>s</w:t>
      </w:r>
      <w:r w:rsidRPr="00155415">
        <w:rPr>
          <w:rFonts w:ascii="Source Sans Pro" w:hAnsi="Source Sans Pro" w:cstheme="minorHAnsi"/>
        </w:rPr>
        <w:t xml:space="preserve"> </w:t>
      </w:r>
      <w:r w:rsidR="008D0027" w:rsidRPr="00155415">
        <w:rPr>
          <w:rFonts w:ascii="Source Sans Pro" w:hAnsi="Source Sans Pro" w:cstheme="minorHAnsi"/>
        </w:rPr>
        <w:t>ou les personnes investies de l’autorité parentale</w:t>
      </w:r>
      <w:r w:rsidRPr="00155415">
        <w:rPr>
          <w:rFonts w:ascii="Source Sans Pro" w:hAnsi="Source Sans Pro" w:cstheme="minorHAnsi"/>
        </w:rPr>
        <w:t xml:space="preserve"> acceptent</w:t>
      </w:r>
      <w:r w:rsidR="00B77EA9" w:rsidRPr="00155415">
        <w:rPr>
          <w:rFonts w:ascii="Source Sans Pro" w:hAnsi="Source Sans Pro" w:cstheme="minorHAnsi"/>
        </w:rPr>
        <w:t xml:space="preserve"> le contenu d</w:t>
      </w:r>
      <w:r w:rsidR="00A55569" w:rsidRPr="00155415">
        <w:rPr>
          <w:rFonts w:ascii="Source Sans Pro" w:hAnsi="Source Sans Pro" w:cstheme="minorHAnsi"/>
        </w:rPr>
        <w:t>u</w:t>
      </w:r>
      <w:r w:rsidRPr="00155415">
        <w:rPr>
          <w:rFonts w:ascii="Source Sans Pro" w:hAnsi="Source Sans Pro" w:cstheme="minorHAnsi"/>
        </w:rPr>
        <w:t xml:space="preserve"> projet éducatif, </w:t>
      </w:r>
      <w:r w:rsidR="00A55569" w:rsidRPr="00155415">
        <w:rPr>
          <w:rFonts w:ascii="Source Sans Pro" w:hAnsi="Source Sans Pro" w:cstheme="minorHAnsi"/>
        </w:rPr>
        <w:t>du</w:t>
      </w:r>
      <w:r w:rsidRPr="00155415">
        <w:rPr>
          <w:rFonts w:ascii="Source Sans Pro" w:hAnsi="Source Sans Pro" w:cstheme="minorHAnsi"/>
        </w:rPr>
        <w:t xml:space="preserve"> projet pédagogique, </w:t>
      </w:r>
      <w:r w:rsidR="00A55569" w:rsidRPr="00155415">
        <w:rPr>
          <w:rFonts w:ascii="Source Sans Pro" w:hAnsi="Source Sans Pro" w:cstheme="minorHAnsi"/>
        </w:rPr>
        <w:t>du</w:t>
      </w:r>
      <w:r w:rsidRPr="00155415">
        <w:rPr>
          <w:rFonts w:ascii="Source Sans Pro" w:hAnsi="Source Sans Pro" w:cstheme="minorHAnsi"/>
        </w:rPr>
        <w:t xml:space="preserve"> projet d'école, </w:t>
      </w:r>
      <w:r w:rsidR="00A55569" w:rsidRPr="00155415">
        <w:rPr>
          <w:rFonts w:ascii="Source Sans Pro" w:hAnsi="Source Sans Pro" w:cstheme="minorHAnsi"/>
        </w:rPr>
        <w:t>du</w:t>
      </w:r>
      <w:r w:rsidRPr="00155415">
        <w:rPr>
          <w:rFonts w:ascii="Source Sans Pro" w:hAnsi="Source Sans Pro" w:cstheme="minorHAnsi"/>
        </w:rPr>
        <w:t xml:space="preserve"> règlement des études et </w:t>
      </w:r>
      <w:r w:rsidR="00A55569" w:rsidRPr="00155415">
        <w:rPr>
          <w:rFonts w:ascii="Source Sans Pro" w:hAnsi="Source Sans Pro" w:cstheme="minorHAnsi"/>
        </w:rPr>
        <w:t>du</w:t>
      </w:r>
      <w:r w:rsidRPr="00155415">
        <w:rPr>
          <w:rFonts w:ascii="Source Sans Pro" w:hAnsi="Source Sans Pro" w:cstheme="minorHAnsi"/>
        </w:rPr>
        <w:t xml:space="preserve"> règlement d'ordre intérieur de l’école.</w:t>
      </w:r>
    </w:p>
    <w:p w14:paraId="1592086F" w14:textId="77777777" w:rsidR="00F96409" w:rsidRPr="00A362BE" w:rsidRDefault="00F96409" w:rsidP="00F96409">
      <w:pPr>
        <w:pStyle w:val="TableParagraph"/>
        <w:spacing w:line="276" w:lineRule="auto"/>
        <w:jc w:val="both"/>
        <w:rPr>
          <w:rFonts w:ascii="Source Sans Pro" w:hAnsi="Source Sans Pro" w:cstheme="minorHAnsi"/>
          <w:color w:val="FF0000"/>
        </w:rPr>
      </w:pPr>
    </w:p>
    <w:p w14:paraId="1C66D66D" w14:textId="2B792120" w:rsidR="007A4A3B" w:rsidRPr="00A362BE" w:rsidRDefault="007A4A3B" w:rsidP="00550457">
      <w:pPr>
        <w:pStyle w:val="Titre3"/>
        <w:numPr>
          <w:ilvl w:val="0"/>
          <w:numId w:val="2"/>
        </w:numPr>
        <w:rPr>
          <w:color w:val="FF0000"/>
          <w:u w:val="single"/>
        </w:rPr>
      </w:pPr>
      <w:bookmarkStart w:id="4" w:name="_Toc145083143"/>
      <w:r w:rsidRPr="00A362BE">
        <w:rPr>
          <w:color w:val="FF0000"/>
          <w:u w:val="single"/>
        </w:rPr>
        <w:t>Les travaux</w:t>
      </w:r>
      <w:bookmarkEnd w:id="4"/>
      <w:r w:rsidRPr="00A362BE">
        <w:rPr>
          <w:color w:val="FF0000"/>
          <w:u w:val="single"/>
        </w:rPr>
        <w:t xml:space="preserve"> </w:t>
      </w:r>
    </w:p>
    <w:p w14:paraId="303CE0DA" w14:textId="77777777" w:rsidR="007A4A3B" w:rsidRDefault="007A4A3B" w:rsidP="007A4A3B">
      <w:pPr>
        <w:pStyle w:val="Titre4"/>
      </w:pPr>
      <w:bookmarkStart w:id="5" w:name="_Toc145083144"/>
      <w:r>
        <w:t>Les travaux individuels</w:t>
      </w:r>
      <w:bookmarkEnd w:id="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E3FD3" w:rsidRPr="00DE3FD3" w14:paraId="762E6AA9" w14:textId="77777777" w:rsidTr="002A068F">
        <w:tc>
          <w:tcPr>
            <w:tcW w:w="9062" w:type="dxa"/>
          </w:tcPr>
          <w:p w14:paraId="72E2454A" w14:textId="7F82FABE" w:rsidR="00E043BF" w:rsidRPr="00E043BF" w:rsidRDefault="00E043BF" w:rsidP="00E043BF">
            <w:pPr>
              <w:jc w:val="both"/>
              <w:rPr>
                <w:rFonts w:ascii="Source Sans Pro" w:hAnsi="Source Sans Pro"/>
              </w:rPr>
            </w:pPr>
            <w:r w:rsidRPr="00E043BF">
              <w:rPr>
                <w:rFonts w:ascii="Source Sans Pro" w:hAnsi="Source Sans Pro"/>
              </w:rPr>
              <w:t>Il peut s’agir d’un travail en classe ou à la maison, mais sans l’aide de l’enseignant. Il ne doit jamais servir à ce que les élèves apprennent seuls : c’est une mise en pratique. Les élèves doivent toujours savoir faire les exercices donnés.</w:t>
            </w:r>
          </w:p>
          <w:p w14:paraId="6D891AF8" w14:textId="77777777" w:rsidR="00E043BF" w:rsidRPr="00E043BF" w:rsidRDefault="00E043BF" w:rsidP="00E043BF">
            <w:pPr>
              <w:jc w:val="both"/>
              <w:rPr>
                <w:rFonts w:ascii="Source Sans Pro" w:hAnsi="Source Sans Pro"/>
              </w:rPr>
            </w:pPr>
            <w:r w:rsidRPr="00E043BF">
              <w:rPr>
                <w:rFonts w:ascii="Source Sans Pro" w:hAnsi="Source Sans Pro"/>
              </w:rPr>
              <w:t>Son principal objectif est : répéter pour mémoriser. Les répétitions favorisent le transfert d’information de la mémoire à court terme vers la mémoire à long terme. Cela développe également une certaine fluidité des habiletés. Acquérir des automatismes permet de libérer l’esprit pour se concentrer sur les problèmes à résoudre.</w:t>
            </w:r>
          </w:p>
          <w:p w14:paraId="02B1B30B" w14:textId="77777777" w:rsidR="00DE3FD3" w:rsidRPr="00DE3FD3" w:rsidRDefault="00DE3FD3" w:rsidP="00E043BF">
            <w:pPr>
              <w:jc w:val="both"/>
              <w:rPr>
                <w:rFonts w:ascii="Source Sans Pro" w:hAnsi="Source Sans Pro"/>
                <w:lang w:val="fr-FR"/>
              </w:rPr>
            </w:pPr>
          </w:p>
        </w:tc>
      </w:tr>
    </w:tbl>
    <w:p w14:paraId="2A8AD497" w14:textId="39BFC385" w:rsidR="007A4A3B" w:rsidRDefault="007A4A3B" w:rsidP="00CF3DAC">
      <w:pPr>
        <w:pStyle w:val="Titre4"/>
      </w:pPr>
      <w:bookmarkStart w:id="6" w:name="_Toc145083145"/>
      <w:r w:rsidRPr="00DA4382">
        <w:t>Les travaux de groupes</w:t>
      </w:r>
      <w:bookmarkEnd w:id="6"/>
      <w:r w:rsidRPr="00DA4382">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E3FD3" w:rsidRPr="00DE3FD3" w14:paraId="7AB30091" w14:textId="77777777" w:rsidTr="002A068F">
        <w:tc>
          <w:tcPr>
            <w:tcW w:w="9062" w:type="dxa"/>
          </w:tcPr>
          <w:p w14:paraId="02A4C53B" w14:textId="77777777" w:rsidR="00E043BF" w:rsidRDefault="00E043BF" w:rsidP="00E043BF">
            <w:pPr>
              <w:jc w:val="both"/>
              <w:rPr>
                <w:rFonts w:ascii="Source Sans Pro" w:hAnsi="Source Sans Pro"/>
              </w:rPr>
            </w:pPr>
            <w:r>
              <w:rPr>
                <w:rFonts w:ascii="Source Sans Pro" w:hAnsi="Source Sans Pro"/>
              </w:rPr>
              <w:t>Lo</w:t>
            </w:r>
            <w:r w:rsidRPr="00E043BF">
              <w:rPr>
                <w:rFonts w:ascii="Source Sans Pro" w:hAnsi="Source Sans Pro"/>
              </w:rPr>
              <w:t xml:space="preserve">rs du travail de groupe, les élèves travaillent dans des groupes de </w:t>
            </w:r>
            <w:r>
              <w:rPr>
                <w:rFonts w:ascii="Source Sans Pro" w:hAnsi="Source Sans Pro"/>
              </w:rPr>
              <w:t>deux</w:t>
            </w:r>
            <w:r w:rsidRPr="00E043BF">
              <w:rPr>
                <w:rFonts w:ascii="Source Sans Pro" w:hAnsi="Source Sans Pro"/>
              </w:rPr>
              <w:t xml:space="preserve"> à cinq sur une tâche, de façon responsable et collaborative. </w:t>
            </w:r>
          </w:p>
          <w:p w14:paraId="58AD670D" w14:textId="77777777" w:rsidR="00E043BF" w:rsidRDefault="00E043BF" w:rsidP="00E043BF">
            <w:pPr>
              <w:jc w:val="both"/>
              <w:rPr>
                <w:rFonts w:ascii="Source Sans Pro" w:hAnsi="Source Sans Pro"/>
              </w:rPr>
            </w:pPr>
            <w:r w:rsidRPr="00E043BF">
              <w:rPr>
                <w:rFonts w:ascii="Source Sans Pro" w:hAnsi="Source Sans Pro"/>
              </w:rPr>
              <w:t xml:space="preserve">Le travail de groupe développe particulièrement les compétences sociales, mais poursuit également l’objectif d’intensifier l’apprentissage disciplinaire. Les résultats des travaux sont élaborés de façon à ce qu’ils soient présentés à toute la classe à la fin de leur conception. </w:t>
            </w:r>
          </w:p>
          <w:p w14:paraId="12A262BF" w14:textId="062F1E63" w:rsidR="00DE3FD3" w:rsidRPr="00DE3FD3" w:rsidRDefault="00E043BF" w:rsidP="00E043BF">
            <w:pPr>
              <w:jc w:val="both"/>
              <w:rPr>
                <w:rFonts w:ascii="Source Sans Pro" w:hAnsi="Source Sans Pro"/>
                <w:lang w:val="fr-FR"/>
              </w:rPr>
            </w:pPr>
            <w:r w:rsidRPr="00E043BF">
              <w:rPr>
                <w:rFonts w:ascii="Source Sans Pro" w:hAnsi="Source Sans Pro"/>
              </w:rPr>
              <w:t>C’est en général l’enseignant qui planifie le travail de groupe, mais il laisse aux élèves leur propre espace d’application. Pendant le travail, l’enseignant se met en retrait et se contente d’observer, de conseiller et d’évaluer la qualité du travail. Il est essentiel de différencier le travail de groupe avec document commun et celui avec documents complémentaires. De nombreuses formes d’organisation ont été développées pour la méthodologie du travail de groupe et des présentations d’élèves, elles permettent un apprentissage orienté vers l’acquisition de compétences et de former des classes au travail collaboratif en équipes</w:t>
            </w:r>
          </w:p>
        </w:tc>
      </w:tr>
    </w:tbl>
    <w:p w14:paraId="5AC427E4" w14:textId="0CBC8502" w:rsidR="00CF3DAC" w:rsidRDefault="007A4A3B" w:rsidP="007A4A3B">
      <w:pPr>
        <w:pStyle w:val="Titre4"/>
      </w:pPr>
      <w:bookmarkStart w:id="7" w:name="_Toc145083146"/>
      <w:r w:rsidRPr="00DA4382">
        <w:t>Les travaux de recherche</w:t>
      </w:r>
      <w:bookmarkEnd w:id="7"/>
      <w:r w:rsidRPr="00DA4382">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D4764" w:rsidRPr="000D4764" w14:paraId="08952C7F" w14:textId="77777777" w:rsidTr="002A068F">
        <w:tc>
          <w:tcPr>
            <w:tcW w:w="9062" w:type="dxa"/>
          </w:tcPr>
          <w:p w14:paraId="5C2E2DA2" w14:textId="77777777" w:rsidR="00E043BF" w:rsidRPr="00E043BF" w:rsidRDefault="00E043BF" w:rsidP="00E043BF">
            <w:pPr>
              <w:jc w:val="both"/>
              <w:rPr>
                <w:rFonts w:ascii="Source Sans Pro" w:hAnsi="Source Sans Pro" w:cstheme="minorHAnsi"/>
              </w:rPr>
            </w:pPr>
            <w:r w:rsidRPr="00E043BF">
              <w:rPr>
                <w:rFonts w:ascii="Source Sans Pro" w:hAnsi="Source Sans Pro" w:cstheme="minorHAnsi"/>
                <w:lang w:val="fr-FR"/>
              </w:rPr>
              <w:t>Il a pour but d'observer, d'expliquer, d'interpréter, de découvrir de nouvelles relations entre les faits et, après vérification, de reconstituer une réalité afin de donner une portée universelle aux faits étudiés. Il implique généralement de développer une thèse et de proposer des arguments qui la soutiennent.</w:t>
            </w:r>
          </w:p>
          <w:p w14:paraId="16CE6F6B" w14:textId="0D5BC799" w:rsidR="00A2007A" w:rsidRPr="000D4764" w:rsidRDefault="00A2007A" w:rsidP="00E043BF">
            <w:pPr>
              <w:jc w:val="both"/>
              <w:rPr>
                <w:rFonts w:ascii="Source Sans Pro" w:hAnsi="Source Sans Pro" w:cstheme="minorHAnsi"/>
              </w:rPr>
            </w:pPr>
          </w:p>
        </w:tc>
      </w:tr>
    </w:tbl>
    <w:p w14:paraId="49513AF0" w14:textId="4847AF70" w:rsidR="007A4A3B" w:rsidRDefault="007A4A3B" w:rsidP="007A4A3B">
      <w:pPr>
        <w:pStyle w:val="Titre4"/>
      </w:pPr>
      <w:bookmarkStart w:id="8" w:name="_Toc145083147"/>
      <w:r w:rsidRPr="00DA4382">
        <w:t>Les leçons collectives</w:t>
      </w:r>
      <w:bookmarkEnd w:id="8"/>
      <w:r w:rsidRPr="00DA4382">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D4764" w:rsidRPr="000D4764" w14:paraId="089B8E23" w14:textId="77777777" w:rsidTr="002A068F">
        <w:tc>
          <w:tcPr>
            <w:tcW w:w="9062" w:type="dxa"/>
          </w:tcPr>
          <w:p w14:paraId="4678AADE" w14:textId="156F58B4" w:rsidR="00A2007A" w:rsidRPr="000D4764" w:rsidRDefault="0A8D5759" w:rsidP="0A8D5759">
            <w:pPr>
              <w:jc w:val="both"/>
              <w:rPr>
                <w:rFonts w:ascii="Source Sans Pro" w:eastAsia="Source Sans Pro" w:hAnsi="Source Sans Pro" w:cs="Source Sans Pro"/>
                <w:lang w:val="fr-FR"/>
              </w:rPr>
            </w:pPr>
            <w:r w:rsidRPr="0A8D5759">
              <w:rPr>
                <w:rFonts w:ascii="Source Sans Pro" w:eastAsia="Source Sans Pro" w:hAnsi="Source Sans Pro" w:cs="Source Sans Pro"/>
                <w:lang w:val="fr-FR"/>
              </w:rPr>
              <w:t xml:space="preserve">La pédagogie de groupe est une pédagogie active car les élèves sont autorisés à expliciter, justifier, clarifier, évaluer, argumenter, faire des propositions, poser des questions, répondre aux questions des autres, suggérer des solutions, etc. au même niveau didactique que l’enseignant. Dans un groupe d’apprentissage, chacun des membres peut avoir une perception individualisée de soi-même et de </w:t>
            </w:r>
            <w:r w:rsidRPr="0A8D5759">
              <w:rPr>
                <w:rFonts w:ascii="Source Sans Pro" w:eastAsia="Source Sans Pro" w:hAnsi="Source Sans Pro" w:cs="Source Sans Pro"/>
                <w:lang w:val="fr-FR"/>
              </w:rPr>
              <w:lastRenderedPageBreak/>
              <w:t>l’autre grâce aux échanges interindividuels entre l’enseignant et les élèves et entre les élèves eux-mêmes.</w:t>
            </w:r>
          </w:p>
          <w:p w14:paraId="532E6F07" w14:textId="00583C2E" w:rsidR="00A2007A" w:rsidRPr="000D4764" w:rsidRDefault="0A8D5759" w:rsidP="0A8D5759">
            <w:pPr>
              <w:jc w:val="both"/>
              <w:rPr>
                <w:rFonts w:ascii="Source Sans Pro" w:eastAsia="Source Sans Pro" w:hAnsi="Source Sans Pro" w:cs="Source Sans Pro"/>
                <w:lang w:val="fr-FR"/>
              </w:rPr>
            </w:pPr>
            <w:r w:rsidRPr="0A8D5759">
              <w:rPr>
                <w:rFonts w:ascii="Source Sans Pro" w:eastAsia="Source Sans Pro" w:hAnsi="Source Sans Pro" w:cs="Source Sans Pro"/>
                <w:lang w:val="fr-FR"/>
              </w:rPr>
              <w:t xml:space="preserve">L’apprentissage collaboratif vise ainsi l’interdépendance sociale et cognitive entre les élèves. Dans un groupe d’apprentissage, l’élève apprend à porter un regard réflexif sur ses propres représentations. Parfois dans les interactions, l’ajustement mutuel amène à une </w:t>
            </w:r>
            <w:proofErr w:type="spellStart"/>
            <w:r w:rsidRPr="0A8D5759">
              <w:rPr>
                <w:rFonts w:ascii="Source Sans Pro" w:eastAsia="Source Sans Pro" w:hAnsi="Source Sans Pro" w:cs="Source Sans Pro"/>
                <w:lang w:val="fr-FR"/>
              </w:rPr>
              <w:t>co</w:t>
            </w:r>
            <w:proofErr w:type="spellEnd"/>
            <w:r w:rsidRPr="0A8D5759">
              <w:rPr>
                <w:rFonts w:ascii="Source Sans Pro" w:eastAsia="Source Sans Pro" w:hAnsi="Source Sans Pro" w:cs="Source Sans Pro"/>
                <w:lang w:val="fr-FR"/>
              </w:rPr>
              <w:t>-construction du savoir, mais il est possible aussi qu’elles conduisent à une compétition constructive qui explore les différentes idées opposées ou encore à une négociation qui permet le partage du problème pour pouvoir collaborer.</w:t>
            </w:r>
          </w:p>
          <w:p w14:paraId="17852E05" w14:textId="77777777" w:rsidR="00A2007A" w:rsidRDefault="00A2007A" w:rsidP="0A8D5759">
            <w:pPr>
              <w:jc w:val="both"/>
              <w:rPr>
                <w:rFonts w:ascii="Source Sans Pro" w:hAnsi="Source Sans Pro"/>
                <w:lang w:val="fr-FR"/>
              </w:rPr>
            </w:pPr>
          </w:p>
          <w:p w14:paraId="76BE965E" w14:textId="48F91AC7" w:rsidR="00CE6568" w:rsidRPr="000D4764" w:rsidRDefault="00CE6568" w:rsidP="0A8D5759">
            <w:pPr>
              <w:jc w:val="both"/>
              <w:rPr>
                <w:rFonts w:ascii="Source Sans Pro" w:hAnsi="Source Sans Pro"/>
                <w:lang w:val="fr-FR"/>
              </w:rPr>
            </w:pPr>
          </w:p>
        </w:tc>
      </w:tr>
    </w:tbl>
    <w:p w14:paraId="69912A7B" w14:textId="23EBBDB9" w:rsidR="00CF3DAC" w:rsidRPr="00865686" w:rsidRDefault="007A4A3B" w:rsidP="00CE6568">
      <w:pPr>
        <w:pStyle w:val="Titre4"/>
      </w:pPr>
      <w:bookmarkStart w:id="9" w:name="_Toc145083148"/>
      <w:r w:rsidRPr="00DA4382">
        <w:lastRenderedPageBreak/>
        <w:t>Le travail personnel</w:t>
      </w:r>
      <w:bookmarkEnd w:id="9"/>
      <w:r w:rsidRPr="00DA4382">
        <w:t xml:space="preserve"> </w:t>
      </w:r>
    </w:p>
    <w:p w14:paraId="3F1D2B30" w14:textId="096FE044" w:rsidR="002156E3" w:rsidRPr="003A0E1C" w:rsidRDefault="002156E3" w:rsidP="00E76FC2">
      <w:pPr>
        <w:jc w:val="both"/>
        <w:rPr>
          <w:rFonts w:ascii="Source Sans Pro" w:hAnsi="Source Sans Pro"/>
        </w:rPr>
      </w:pPr>
      <w:r w:rsidRPr="003A0E1C">
        <w:rPr>
          <w:rFonts w:ascii="Source Sans Pro" w:hAnsi="Source Sans Pro"/>
          <w:lang w:val="fr-FR"/>
        </w:rPr>
        <w:t xml:space="preserve">Le travail personnel vise </w:t>
      </w:r>
      <w:r w:rsidR="006B11F1" w:rsidRPr="003A0E1C">
        <w:rPr>
          <w:rFonts w:ascii="Source Sans Pro" w:hAnsi="Source Sans Pro"/>
        </w:rPr>
        <w:t>l'activité dont la réalisation peut être demandée à l'élève par un membre de l'équipe pédagogique ou par un membre du personnel auxiliaire d'éducation</w:t>
      </w:r>
      <w:r w:rsidR="006B11F1" w:rsidRPr="003A0E1C">
        <w:rPr>
          <w:rStyle w:val="Appelnotedebasdep"/>
          <w:rFonts w:ascii="Source Sans Pro" w:hAnsi="Source Sans Pro"/>
        </w:rPr>
        <w:footnoteReference w:id="3"/>
      </w:r>
      <w:r w:rsidR="00483EC0" w:rsidRPr="003A0E1C">
        <w:rPr>
          <w:rFonts w:ascii="Source Sans Pro" w:hAnsi="Source Sans Pro"/>
        </w:rPr>
        <w:t>.</w:t>
      </w:r>
    </w:p>
    <w:p w14:paraId="0C974098" w14:textId="306B9656" w:rsidR="007A4A3B" w:rsidRPr="00474E31" w:rsidRDefault="007A4A3B" w:rsidP="007A4A3B">
      <w:pPr>
        <w:pStyle w:val="Titre4"/>
      </w:pPr>
      <w:bookmarkStart w:id="10" w:name="_Toc145083149"/>
      <w:r w:rsidRPr="00DA4382">
        <w:t>Les travaux à domicile</w:t>
      </w:r>
      <w:bookmarkEnd w:id="10"/>
    </w:p>
    <w:p w14:paraId="4AC81D5D" w14:textId="73227F09" w:rsidR="00B24A0C" w:rsidRPr="003A0E1C" w:rsidRDefault="00B24A0C" w:rsidP="00AA3018">
      <w:pPr>
        <w:jc w:val="both"/>
        <w:rPr>
          <w:rFonts w:ascii="Source Sans Pro" w:hAnsi="Source Sans Pro"/>
          <w:lang w:val="fr-FR"/>
        </w:rPr>
      </w:pPr>
      <w:r w:rsidRPr="003A0E1C">
        <w:rPr>
          <w:rFonts w:ascii="Source Sans Pro" w:hAnsi="Source Sans Pro"/>
          <w:lang w:val="fr-FR"/>
        </w:rPr>
        <w:t xml:space="preserve">Le travail à domicile vise </w:t>
      </w:r>
      <w:r w:rsidRPr="003A0E1C">
        <w:rPr>
          <w:rFonts w:ascii="Source Sans Pro" w:hAnsi="Source Sans Pro"/>
        </w:rPr>
        <w:t>le travail personnel réalisé en dehors des heures de cours</w:t>
      </w:r>
      <w:r w:rsidRPr="003A0E1C">
        <w:rPr>
          <w:rStyle w:val="Appelnotedebasdep"/>
          <w:rFonts w:ascii="Source Sans Pro" w:hAnsi="Source Sans Pro"/>
        </w:rPr>
        <w:footnoteReference w:id="4"/>
      </w:r>
      <w:r w:rsidR="00865686" w:rsidRPr="003A0E1C">
        <w:rPr>
          <w:rFonts w:ascii="Source Sans Pro" w:hAnsi="Source Sans Pro"/>
        </w:rPr>
        <w:t>.</w:t>
      </w:r>
    </w:p>
    <w:p w14:paraId="27DF1837" w14:textId="162D5497" w:rsidR="00D253E2" w:rsidRPr="003A0E1C" w:rsidRDefault="00E54D1B" w:rsidP="00AA3018">
      <w:pPr>
        <w:jc w:val="both"/>
        <w:rPr>
          <w:rFonts w:ascii="Source Sans Pro" w:hAnsi="Source Sans Pro"/>
          <w:lang w:val="fr-FR"/>
        </w:rPr>
      </w:pPr>
      <w:r w:rsidRPr="003A0E1C">
        <w:rPr>
          <w:rFonts w:ascii="Source Sans Pro" w:hAnsi="Source Sans Pro"/>
          <w:lang w:val="fr-FR"/>
        </w:rPr>
        <w:t>L</w:t>
      </w:r>
      <w:r w:rsidR="00D253E2" w:rsidRPr="003A0E1C">
        <w:rPr>
          <w:rFonts w:ascii="Source Sans Pro" w:hAnsi="Source Sans Pro"/>
          <w:lang w:val="fr-FR"/>
        </w:rPr>
        <w:t xml:space="preserve">’article 2.5.1-1 du Code précise que </w:t>
      </w:r>
      <w:r w:rsidR="00D253E2" w:rsidRPr="003A0E1C">
        <w:rPr>
          <w:rFonts w:ascii="Source Sans Pro" w:hAnsi="Source Sans Pro"/>
        </w:rPr>
        <w:t>les travaux à domicile sont adaptés au niveau d'enseignement. Ils doivent toujours pouvoir être réalisés sans l'aide d'un adulte. Si la consultation de documents de référence est nécessaire, l'école s'assure que chaque élève pourra y avoir accès, notamment dans le cadre des bibliothèques publiques et des outils informatiques de l'école ou mis gratuitement à leur disposition.</w:t>
      </w:r>
    </w:p>
    <w:p w14:paraId="34B0B645" w14:textId="77777777" w:rsidR="00D253E2" w:rsidRPr="003A0E1C" w:rsidRDefault="00D253E2" w:rsidP="00AA3018">
      <w:pPr>
        <w:adjustRightInd w:val="0"/>
        <w:jc w:val="both"/>
        <w:rPr>
          <w:rFonts w:ascii="Source Sans Pro" w:hAnsi="Source Sans Pro" w:cstheme="minorHAnsi"/>
          <w:bCs/>
        </w:rPr>
      </w:pPr>
      <w:r w:rsidRPr="004469BF">
        <w:rPr>
          <w:rFonts w:ascii="Source Sans Pro" w:hAnsi="Source Sans Pro" w:cstheme="minorHAnsi"/>
          <w:b/>
          <w:color w:val="2F5496" w:themeColor="accent1" w:themeShade="BF"/>
        </w:rPr>
        <w:t>Dans l’enseignement maternel,</w:t>
      </w:r>
      <w:r w:rsidRPr="004469BF">
        <w:rPr>
          <w:rFonts w:ascii="Source Sans Pro" w:hAnsi="Source Sans Pro" w:cstheme="minorHAnsi"/>
          <w:bCs/>
          <w:color w:val="2F5496" w:themeColor="accent1" w:themeShade="BF"/>
        </w:rPr>
        <w:t xml:space="preserve"> </w:t>
      </w:r>
      <w:r w:rsidRPr="003A0E1C">
        <w:rPr>
          <w:rFonts w:ascii="Source Sans Pro" w:hAnsi="Source Sans Pro" w:cstheme="minorHAnsi"/>
          <w:bCs/>
        </w:rPr>
        <w:t>des travaux à domicile ne peuvent pas être demandés aux élèves de l’enseignement maternel.</w:t>
      </w:r>
    </w:p>
    <w:p w14:paraId="7A4D490F" w14:textId="4DBA6645" w:rsidR="00D253E2" w:rsidRPr="003A0E1C" w:rsidRDefault="00D253E2" w:rsidP="00AA3018">
      <w:pPr>
        <w:adjustRightInd w:val="0"/>
        <w:jc w:val="both"/>
        <w:rPr>
          <w:rFonts w:ascii="Source Sans Pro" w:hAnsi="Source Sans Pro" w:cstheme="minorHAnsi"/>
          <w:bCs/>
        </w:rPr>
      </w:pPr>
      <w:r w:rsidRPr="004469BF">
        <w:rPr>
          <w:rFonts w:ascii="Source Sans Pro" w:hAnsi="Source Sans Pro" w:cstheme="minorHAnsi"/>
          <w:b/>
          <w:color w:val="2F5496" w:themeColor="accent1" w:themeShade="BF"/>
        </w:rPr>
        <w:t>En P1/P2,</w:t>
      </w:r>
      <w:r w:rsidRPr="004469BF">
        <w:rPr>
          <w:rFonts w:ascii="Source Sans Pro" w:hAnsi="Source Sans Pro" w:cstheme="minorHAnsi"/>
          <w:bCs/>
          <w:color w:val="2F5496" w:themeColor="accent1" w:themeShade="BF"/>
        </w:rPr>
        <w:t xml:space="preserve"> </w:t>
      </w:r>
      <w:r w:rsidRPr="003A0E1C">
        <w:rPr>
          <w:rFonts w:ascii="Source Sans Pro" w:hAnsi="Source Sans Pro" w:cstheme="minorHAnsi"/>
          <w:bCs/>
        </w:rPr>
        <w:t>des travaux à domicile ne peuvent pas être demandés aux élèves. En revanche, il peut être demandé à l’élève de lire ou de présenter oralement ou graphiquement à sa famille ou à son entourage ce qui a été réalisé pendant le temps scolaire</w:t>
      </w:r>
      <w:r w:rsidR="00223D79">
        <w:rPr>
          <w:rFonts w:ascii="Source Sans Pro" w:hAnsi="Source Sans Pro" w:cstheme="minorHAnsi"/>
          <w:bCs/>
        </w:rPr>
        <w:t>,</w:t>
      </w:r>
      <w:r w:rsidRPr="003A0E1C">
        <w:rPr>
          <w:rFonts w:ascii="Source Sans Pro" w:hAnsi="Source Sans Pro" w:cstheme="minorHAnsi"/>
          <w:bCs/>
        </w:rPr>
        <w:t xml:space="preserve"> quel que soit le domaine dans lequel s’inscrivent ces activités.</w:t>
      </w:r>
    </w:p>
    <w:p w14:paraId="3D6C858F" w14:textId="4EA15447" w:rsidR="00D253E2" w:rsidRPr="003A0E1C" w:rsidRDefault="00D253E2" w:rsidP="00AA3018">
      <w:pPr>
        <w:adjustRightInd w:val="0"/>
        <w:jc w:val="both"/>
        <w:rPr>
          <w:rFonts w:ascii="Source Sans Pro" w:hAnsi="Source Sans Pro"/>
        </w:rPr>
      </w:pPr>
      <w:r w:rsidRPr="004469BF">
        <w:rPr>
          <w:rFonts w:ascii="Source Sans Pro" w:hAnsi="Source Sans Pro" w:cstheme="minorHAnsi"/>
          <w:b/>
          <w:color w:val="2F5496" w:themeColor="accent1" w:themeShade="BF"/>
        </w:rPr>
        <w:t>De P3 à P6</w:t>
      </w:r>
      <w:r w:rsidR="00B644B3" w:rsidRPr="004469BF">
        <w:rPr>
          <w:rFonts w:ascii="Source Sans Pro" w:hAnsi="Source Sans Pro" w:cstheme="minorHAnsi"/>
          <w:b/>
          <w:color w:val="2F5496" w:themeColor="accent1" w:themeShade="BF"/>
        </w:rPr>
        <w:t>,</w:t>
      </w:r>
      <w:r w:rsidR="00B644B3" w:rsidRPr="004469BF">
        <w:rPr>
          <w:rFonts w:ascii="Source Sans Pro" w:hAnsi="Source Sans Pro" w:cstheme="minorHAnsi"/>
          <w:bCs/>
          <w:color w:val="2F5496" w:themeColor="accent1" w:themeShade="BF"/>
        </w:rPr>
        <w:t xml:space="preserve"> </w:t>
      </w:r>
      <w:r w:rsidR="00B644B3" w:rsidRPr="003A0E1C">
        <w:rPr>
          <w:rFonts w:ascii="Source Sans Pro" w:hAnsi="Source Sans Pro" w:cstheme="minorHAnsi"/>
          <w:bCs/>
        </w:rPr>
        <w:t>l</w:t>
      </w:r>
      <w:r w:rsidRPr="003A0E1C">
        <w:rPr>
          <w:rFonts w:ascii="Source Sans Pro" w:hAnsi="Source Sans Pro" w:cstheme="minorHAnsi"/>
          <w:bCs/>
        </w:rPr>
        <w:t xml:space="preserve">es travaux à domicile </w:t>
      </w:r>
      <w:r w:rsidR="005F4A84" w:rsidRPr="003A0E1C">
        <w:rPr>
          <w:rFonts w:ascii="Source Sans Pro" w:hAnsi="Source Sans Pro" w:cstheme="minorHAnsi"/>
          <w:bCs/>
        </w:rPr>
        <w:t xml:space="preserve">doivent être </w:t>
      </w:r>
      <w:r w:rsidR="005F4A84" w:rsidRPr="003A0E1C">
        <w:rPr>
          <w:rFonts w:ascii="Source Sans Pro" w:hAnsi="Source Sans Pro"/>
          <w:bCs/>
        </w:rPr>
        <w:t>en lien avec des apprentissages qui ont été réalisés ou qui seront réalisés durant les périodes de cours. En aucun cas, le</w:t>
      </w:r>
      <w:r w:rsidR="00D54C93">
        <w:rPr>
          <w:rFonts w:ascii="Source Sans Pro" w:hAnsi="Source Sans Pro"/>
          <w:bCs/>
        </w:rPr>
        <w:t>s</w:t>
      </w:r>
      <w:r w:rsidR="005F4A84" w:rsidRPr="003A0E1C">
        <w:rPr>
          <w:rFonts w:ascii="Source Sans Pro" w:hAnsi="Source Sans Pro"/>
          <w:bCs/>
        </w:rPr>
        <w:t xml:space="preserve"> trava</w:t>
      </w:r>
      <w:r w:rsidR="00D54C93">
        <w:rPr>
          <w:rFonts w:ascii="Source Sans Pro" w:hAnsi="Source Sans Pro"/>
          <w:bCs/>
        </w:rPr>
        <w:t>ux</w:t>
      </w:r>
      <w:r w:rsidR="005F4A84" w:rsidRPr="003A0E1C">
        <w:rPr>
          <w:rFonts w:ascii="Source Sans Pro" w:hAnsi="Source Sans Pro"/>
          <w:bCs/>
        </w:rPr>
        <w:t xml:space="preserve"> à domicile ne peu</w:t>
      </w:r>
      <w:r w:rsidR="00D54C93">
        <w:rPr>
          <w:rFonts w:ascii="Source Sans Pro" w:hAnsi="Source Sans Pro"/>
          <w:bCs/>
        </w:rPr>
        <w:t>vent</w:t>
      </w:r>
      <w:r w:rsidR="005F4A84" w:rsidRPr="003A0E1C">
        <w:rPr>
          <w:rFonts w:ascii="Source Sans Pro" w:hAnsi="Source Sans Pro"/>
          <w:bCs/>
        </w:rPr>
        <w:t xml:space="preserve"> porter sur l'acquisition de</w:t>
      </w:r>
      <w:r w:rsidR="005F4A84" w:rsidRPr="003A0E1C">
        <w:rPr>
          <w:rFonts w:ascii="Source Sans Pro" w:hAnsi="Source Sans Pro"/>
        </w:rPr>
        <w:t xml:space="preserve"> prérequis indispensables à l'entrée dans les apprentissages organisés dans les périodes de cours</w:t>
      </w:r>
      <w:r w:rsidR="006152C1" w:rsidRPr="003A0E1C">
        <w:rPr>
          <w:rFonts w:ascii="Source Sans Pro" w:hAnsi="Source Sans Pro"/>
        </w:rPr>
        <w:t xml:space="preserve">. </w:t>
      </w:r>
      <w:r w:rsidR="00F95260" w:rsidRPr="003A0E1C">
        <w:rPr>
          <w:rFonts w:ascii="Source Sans Pro" w:hAnsi="Source Sans Pro"/>
        </w:rPr>
        <w:t>En ce sens,</w:t>
      </w:r>
      <w:r w:rsidR="00546BA2">
        <w:rPr>
          <w:rFonts w:ascii="Source Sans Pro" w:hAnsi="Source Sans Pro"/>
        </w:rPr>
        <w:t xml:space="preserve"> ils</w:t>
      </w:r>
      <w:r w:rsidR="00F95260" w:rsidRPr="003A0E1C">
        <w:rPr>
          <w:rFonts w:ascii="Source Sans Pro" w:hAnsi="Source Sans Pro"/>
        </w:rPr>
        <w:t xml:space="preserve"> </w:t>
      </w:r>
      <w:r w:rsidR="00F95260" w:rsidRPr="003A0E1C">
        <w:rPr>
          <w:rFonts w:ascii="Source Sans Pro" w:hAnsi="Source Sans Pro" w:cstheme="minorHAnsi"/>
          <w:color w:val="000000"/>
        </w:rPr>
        <w:t xml:space="preserve">doivent avoir un caractère exclusivement formatif. </w:t>
      </w:r>
      <w:r w:rsidR="00085139" w:rsidRPr="003A0E1C">
        <w:rPr>
          <w:rFonts w:ascii="Source Sans Pro" w:hAnsi="Source Sans Pro"/>
        </w:rPr>
        <w:t>Ces travaux ne sont donc pas noté</w:t>
      </w:r>
      <w:r w:rsidR="00EA78FC" w:rsidRPr="003A0E1C">
        <w:rPr>
          <w:rFonts w:ascii="Source Sans Pro" w:hAnsi="Source Sans Pro"/>
        </w:rPr>
        <w:t>s</w:t>
      </w:r>
      <w:r w:rsidR="00085139" w:rsidRPr="003A0E1C">
        <w:rPr>
          <w:rFonts w:ascii="Source Sans Pro" w:hAnsi="Source Sans Pro"/>
        </w:rPr>
        <w:t xml:space="preserve"> dans le cadre de l’évaluation sommative et/ou certificative.</w:t>
      </w:r>
      <w:r w:rsidR="00F95260" w:rsidRPr="003A0E1C">
        <w:rPr>
          <w:rFonts w:ascii="Source Sans Pro" w:hAnsi="Source Sans Pro"/>
        </w:rPr>
        <w:t xml:space="preserve"> </w:t>
      </w:r>
    </w:p>
    <w:p w14:paraId="3F3A71FB" w14:textId="2CA49E63" w:rsidR="006152C1" w:rsidRPr="003A0E1C" w:rsidRDefault="006152C1" w:rsidP="00AA3018">
      <w:pPr>
        <w:adjustRightInd w:val="0"/>
        <w:jc w:val="both"/>
        <w:rPr>
          <w:rFonts w:ascii="Source Sans Pro" w:hAnsi="Source Sans Pro" w:cstheme="minorHAnsi"/>
          <w:color w:val="000000"/>
        </w:rPr>
      </w:pPr>
      <w:r w:rsidRPr="003A0E1C">
        <w:rPr>
          <w:rFonts w:ascii="Source Sans Pro" w:hAnsi="Source Sans Pro"/>
        </w:rPr>
        <w:t xml:space="preserve">Ils doivent prendre en compte </w:t>
      </w:r>
      <w:r w:rsidRPr="003A0E1C">
        <w:rPr>
          <w:rFonts w:ascii="Source Sans Pro" w:hAnsi="Source Sans Pro" w:cstheme="minorHAnsi"/>
          <w:color w:val="000000"/>
        </w:rPr>
        <w:t>le niveau de maitrise et le rythme de chaque élève</w:t>
      </w:r>
      <w:r w:rsidR="000C1C7C" w:rsidRPr="003A0E1C">
        <w:rPr>
          <w:rFonts w:ascii="Source Sans Pro" w:hAnsi="Source Sans Pro" w:cstheme="minorHAnsi"/>
          <w:color w:val="000000"/>
        </w:rPr>
        <w:t>. En conséquence, les travaux à domicile peuvent être individualisés.</w:t>
      </w:r>
      <w:r w:rsidR="00F95260" w:rsidRPr="003A0E1C">
        <w:rPr>
          <w:rFonts w:ascii="Source Sans Pro" w:hAnsi="Source Sans Pro" w:cstheme="minorHAnsi"/>
          <w:color w:val="000000"/>
        </w:rPr>
        <w:t xml:space="preserve"> </w:t>
      </w:r>
    </w:p>
    <w:p w14:paraId="5C92659D" w14:textId="2D781E5D" w:rsidR="00502BE2" w:rsidRPr="003A0E1C" w:rsidRDefault="00502BE2" w:rsidP="00AA3018">
      <w:pPr>
        <w:adjustRightInd w:val="0"/>
        <w:jc w:val="both"/>
        <w:rPr>
          <w:rFonts w:ascii="Source Sans Pro" w:hAnsi="Source Sans Pro" w:cstheme="minorHAnsi"/>
          <w:color w:val="000000"/>
        </w:rPr>
      </w:pPr>
      <w:r w:rsidRPr="003A0E1C">
        <w:rPr>
          <w:rFonts w:ascii="Source Sans Pro" w:hAnsi="Source Sans Pro" w:cstheme="minorHAnsi"/>
          <w:color w:val="000000"/>
        </w:rPr>
        <w:t xml:space="preserve">La durée des travaux à domicile doit être limitée : </w:t>
      </w:r>
    </w:p>
    <w:p w14:paraId="3139BE27" w14:textId="705EDF49" w:rsidR="00502BE2" w:rsidRPr="003A0E1C" w:rsidRDefault="00502BE2" w:rsidP="00550457">
      <w:pPr>
        <w:pStyle w:val="Paragraphedeliste"/>
        <w:numPr>
          <w:ilvl w:val="0"/>
          <w:numId w:val="1"/>
        </w:numPr>
        <w:adjustRightInd w:val="0"/>
        <w:jc w:val="both"/>
        <w:rPr>
          <w:rFonts w:ascii="Source Sans Pro" w:hAnsi="Source Sans Pro" w:cstheme="minorHAnsi"/>
          <w:bCs/>
        </w:rPr>
      </w:pPr>
      <w:r w:rsidRPr="003A0E1C">
        <w:rPr>
          <w:rFonts w:ascii="Source Sans Pro" w:hAnsi="Source Sans Pro" w:cstheme="minorHAnsi"/>
          <w:bCs/>
        </w:rPr>
        <w:t xml:space="preserve">À </w:t>
      </w:r>
      <w:r w:rsidR="00740A56" w:rsidRPr="003A0E1C">
        <w:rPr>
          <w:rFonts w:ascii="Source Sans Pro" w:hAnsi="Source Sans Pro" w:cstheme="minorHAnsi"/>
          <w:bCs/>
        </w:rPr>
        <w:t xml:space="preserve">environ </w:t>
      </w:r>
      <w:r w:rsidRPr="003A0E1C">
        <w:rPr>
          <w:rFonts w:ascii="Source Sans Pro" w:hAnsi="Source Sans Pro" w:cstheme="minorHAnsi"/>
          <w:bCs/>
        </w:rPr>
        <w:t>20 minutes par jour en P3-P4</w:t>
      </w:r>
    </w:p>
    <w:p w14:paraId="0CC45590" w14:textId="6E5B7B93" w:rsidR="007A7491" w:rsidRPr="004E64DC" w:rsidRDefault="0A8D5759" w:rsidP="00660A79">
      <w:pPr>
        <w:pStyle w:val="Paragraphedeliste"/>
        <w:numPr>
          <w:ilvl w:val="0"/>
          <w:numId w:val="1"/>
        </w:numPr>
        <w:adjustRightInd w:val="0"/>
        <w:jc w:val="both"/>
        <w:rPr>
          <w:rFonts w:ascii="Source Sans Pro" w:hAnsi="Source Sans Pro" w:cstheme="minorHAnsi"/>
          <w:bCs/>
        </w:rPr>
      </w:pPr>
      <w:r w:rsidRPr="0A8D5759">
        <w:rPr>
          <w:rFonts w:ascii="Source Sans Pro" w:hAnsi="Source Sans Pro"/>
        </w:rPr>
        <w:t>À environ 30 minutes par jours en P5-P6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1B2F" w:rsidRPr="00F01B2F" w14:paraId="54D78D6F" w14:textId="77777777" w:rsidTr="002A068F">
        <w:tc>
          <w:tcPr>
            <w:tcW w:w="9062" w:type="dxa"/>
          </w:tcPr>
          <w:p w14:paraId="4AB584D7" w14:textId="55AB8E56" w:rsidR="00F01B2F" w:rsidRDefault="00E043BF">
            <w:pPr>
              <w:jc w:val="both"/>
              <w:rPr>
                <w:rFonts w:ascii="Source Sans Pro" w:hAnsi="Source Sans Pro"/>
                <w:lang w:val="fr-FR"/>
              </w:rPr>
            </w:pPr>
            <w:r>
              <w:rPr>
                <w:rFonts w:ascii="Source Sans Pro" w:hAnsi="Source Sans Pro"/>
                <w:lang w:val="fr-FR"/>
              </w:rPr>
              <w:t>L’école respecte les prescris légaux en matière de travaux à domicile.</w:t>
            </w:r>
          </w:p>
          <w:p w14:paraId="26027BA5" w14:textId="479D71C9" w:rsidR="00E043BF" w:rsidRDefault="0A8D5759" w:rsidP="0A8D5759">
            <w:pPr>
              <w:jc w:val="both"/>
              <w:rPr>
                <w:rFonts w:ascii="Source Sans Pro" w:hAnsi="Source Sans Pro"/>
              </w:rPr>
            </w:pPr>
            <w:r w:rsidRPr="0A8D5759">
              <w:rPr>
                <w:rFonts w:ascii="Source Sans Pro" w:hAnsi="Source Sans Pro"/>
              </w:rPr>
              <w:t>Le délai est imparti pour la réalisation est travaux est fixé en fonction de l’âge des élèves et du travail proposé.</w:t>
            </w:r>
          </w:p>
          <w:p w14:paraId="0B444353" w14:textId="77777777" w:rsidR="00F01B2F" w:rsidRPr="00F01B2F" w:rsidRDefault="00F01B2F">
            <w:pPr>
              <w:jc w:val="both"/>
              <w:rPr>
                <w:rFonts w:ascii="Source Sans Pro" w:hAnsi="Source Sans Pro"/>
                <w:b/>
                <w:bCs/>
                <w:color w:val="4472C4" w:themeColor="accent1"/>
                <w:lang w:val="fr-FR"/>
              </w:rPr>
            </w:pPr>
          </w:p>
        </w:tc>
      </w:tr>
    </w:tbl>
    <w:p w14:paraId="5E931214" w14:textId="206C17FC" w:rsidR="00F36558" w:rsidRPr="00FA271A" w:rsidRDefault="0054253F" w:rsidP="00550457">
      <w:pPr>
        <w:pStyle w:val="Titre3"/>
        <w:numPr>
          <w:ilvl w:val="0"/>
          <w:numId w:val="2"/>
        </w:numPr>
        <w:rPr>
          <w:color w:val="FF0000"/>
          <w:u w:val="single"/>
        </w:rPr>
      </w:pPr>
      <w:bookmarkStart w:id="11" w:name="_Toc145083150"/>
      <w:r w:rsidRPr="00FA271A">
        <w:rPr>
          <w:color w:val="FF0000"/>
          <w:u w:val="single"/>
        </w:rPr>
        <w:lastRenderedPageBreak/>
        <w:t>É</w:t>
      </w:r>
      <w:r w:rsidR="00CB0CF6" w:rsidRPr="00FA271A">
        <w:rPr>
          <w:color w:val="FF0000"/>
          <w:u w:val="single"/>
        </w:rPr>
        <w:t>valuations</w:t>
      </w:r>
      <w:bookmarkEnd w:id="11"/>
    </w:p>
    <w:p w14:paraId="7ECA6D71" w14:textId="719EF0B9" w:rsidR="00B16690" w:rsidRPr="00BC38FA" w:rsidRDefault="00DE48F5" w:rsidP="00550457">
      <w:pPr>
        <w:pStyle w:val="Titre4"/>
        <w:numPr>
          <w:ilvl w:val="0"/>
          <w:numId w:val="6"/>
        </w:numPr>
        <w:rPr>
          <w:iCs/>
        </w:rPr>
      </w:pPr>
      <w:bookmarkStart w:id="12" w:name="_Toc145083151"/>
      <w:r w:rsidRPr="00BC38FA">
        <w:rPr>
          <w:iCs/>
        </w:rPr>
        <w:t>Principes généraux</w:t>
      </w:r>
      <w:bookmarkEnd w:id="12"/>
    </w:p>
    <w:p w14:paraId="5AFFF542" w14:textId="24B2E67C" w:rsidR="004018A4" w:rsidRPr="00096361" w:rsidRDefault="2340E994" w:rsidP="00096361">
      <w:pPr>
        <w:spacing w:line="276" w:lineRule="auto"/>
        <w:jc w:val="both"/>
        <w:rPr>
          <w:rFonts w:ascii="Source Sans Pro" w:hAnsi="Source Sans Pro"/>
        </w:rPr>
      </w:pPr>
      <w:r w:rsidRPr="00FB1835">
        <w:rPr>
          <w:rFonts w:ascii="Source Sans Pro" w:hAnsi="Source Sans Pro"/>
          <w:color w:val="00C9C4"/>
          <w:lang w:val="fr-FR"/>
        </w:rPr>
        <w:t>L’évaluation formative</w:t>
      </w:r>
      <w:r w:rsidRPr="00FB1835">
        <w:rPr>
          <w:rFonts w:ascii="Source Sans Pro" w:hAnsi="Source Sans Pro"/>
          <w:lang w:val="fr-FR"/>
        </w:rPr>
        <w:t xml:space="preserve"> </w:t>
      </w:r>
      <w:r w:rsidR="4C375944" w:rsidRPr="00FB1835">
        <w:rPr>
          <w:rFonts w:ascii="Source Sans Pro" w:hAnsi="Source Sans Pro"/>
          <w:lang w:val="fr-FR"/>
        </w:rPr>
        <w:t xml:space="preserve">vise </w:t>
      </w:r>
      <w:r w:rsidR="4C375944" w:rsidRPr="00FB1835">
        <w:rPr>
          <w:rFonts w:ascii="Source Sans Pro" w:hAnsi="Source Sans Pro"/>
        </w:rPr>
        <w:t xml:space="preserve">l'évaluation effectuée en cours d'apprentissage et visant à apprécier le progrès accompli par l'élève, à mesurer les acquis de l'élève et à comprendre la nature des difficultés qu'il rencontre lors d'un </w:t>
      </w:r>
      <w:r w:rsidR="7742CDBC" w:rsidRPr="00FB1835">
        <w:rPr>
          <w:rFonts w:ascii="Source Sans Pro" w:hAnsi="Source Sans Pro"/>
        </w:rPr>
        <w:t>apprentissage ;</w:t>
      </w:r>
      <w:r w:rsidR="4C375944" w:rsidRPr="00FB1835">
        <w:rPr>
          <w:rFonts w:ascii="Source Sans Pro" w:hAnsi="Source Sans Pro"/>
        </w:rPr>
        <w:t xml:space="preserve"> elle a pour but d'améliorer, de corriger ou de réajuster le</w:t>
      </w:r>
      <w:r w:rsidR="5E0E3BED" w:rsidRPr="00FB1835">
        <w:rPr>
          <w:rFonts w:ascii="Source Sans Pro" w:hAnsi="Source Sans Pro"/>
        </w:rPr>
        <w:t xml:space="preserve"> cheminement de l'élève face aux apprentissages et aux attendus </w:t>
      </w:r>
      <w:r w:rsidR="4C272EF1" w:rsidRPr="00FB1835">
        <w:rPr>
          <w:rFonts w:ascii="Source Sans Pro" w:hAnsi="Source Sans Pro"/>
        </w:rPr>
        <w:t>visés ;</w:t>
      </w:r>
      <w:r w:rsidR="5E0E3BED" w:rsidRPr="00FB1835">
        <w:rPr>
          <w:rFonts w:ascii="Source Sans Pro" w:hAnsi="Source Sans Pro"/>
        </w:rPr>
        <w:t xml:space="preserve"> elle peut se fonder en partie sur l'autoévaluation</w:t>
      </w:r>
      <w:r w:rsidR="004B0739" w:rsidRPr="00FB1835">
        <w:rPr>
          <w:rStyle w:val="Appelnotedebasdep"/>
          <w:rFonts w:ascii="Source Sans Pro" w:hAnsi="Source Sans Pro"/>
        </w:rPr>
        <w:footnoteReference w:id="5"/>
      </w:r>
      <w:r w:rsidR="17930E97" w:rsidRPr="00FB1835">
        <w:rPr>
          <w:rFonts w:ascii="Source Sans Pro" w:hAnsi="Source Sans Pro"/>
        </w:rPr>
        <w:t>.</w:t>
      </w:r>
      <w:r w:rsidR="570D4AE4" w:rsidRPr="00096361">
        <w:rPr>
          <w:rFonts w:ascii="Source Sans Pro" w:hAnsi="Source Sans Pro"/>
        </w:rPr>
        <w:t xml:space="preserve"> </w:t>
      </w:r>
    </w:p>
    <w:p w14:paraId="27B06459" w14:textId="25440ACA" w:rsidR="006D273A" w:rsidRPr="00A9663D" w:rsidRDefault="0AEA0B31" w:rsidP="728C6EBC">
      <w:pPr>
        <w:spacing w:line="276" w:lineRule="auto"/>
        <w:ind w:firstLine="708"/>
        <w:jc w:val="both"/>
        <w:rPr>
          <w:rFonts w:ascii="Source Sans Pro" w:hAnsi="Source Sans Pro"/>
          <w:sz w:val="20"/>
          <w:szCs w:val="20"/>
        </w:rPr>
      </w:pPr>
      <w:r w:rsidRPr="00A9663D">
        <w:rPr>
          <w:rFonts w:ascii="Source Sans Pro" w:hAnsi="Source Sans Pro"/>
          <w:sz w:val="20"/>
          <w:szCs w:val="20"/>
          <w:u w:val="single"/>
          <w:lang w:val="fr-FR"/>
        </w:rPr>
        <w:t>Exemple</w:t>
      </w:r>
      <w:r w:rsidRPr="00A9663D">
        <w:rPr>
          <w:rFonts w:ascii="Source Sans Pro" w:hAnsi="Source Sans Pro"/>
          <w:color w:val="00C9C4"/>
          <w:sz w:val="20"/>
          <w:szCs w:val="20"/>
          <w:lang w:val="fr-FR"/>
        </w:rPr>
        <w:t xml:space="preserve"> : </w:t>
      </w:r>
      <w:r w:rsidR="00A9663D" w:rsidRPr="00A9663D">
        <w:rPr>
          <w:rStyle w:val="cf01"/>
          <w:rFonts w:ascii="Source Sans Pro" w:hAnsi="Source Sans Pro"/>
          <w:sz w:val="20"/>
          <w:szCs w:val="20"/>
        </w:rPr>
        <w:t xml:space="preserve">Réaliser un </w:t>
      </w:r>
      <w:r w:rsidR="00A9663D" w:rsidRPr="00015AFE">
        <w:rPr>
          <w:rStyle w:val="cf01"/>
          <w:rFonts w:ascii="Source Sans Pro" w:hAnsi="Source Sans Pro"/>
          <w:i/>
          <w:iCs/>
          <w:sz w:val="20"/>
          <w:szCs w:val="20"/>
        </w:rPr>
        <w:t>feedback</w:t>
      </w:r>
      <w:r w:rsidR="00A9663D" w:rsidRPr="00A9663D">
        <w:rPr>
          <w:rStyle w:val="cf01"/>
          <w:rFonts w:ascii="Source Sans Pro" w:hAnsi="Source Sans Pro"/>
          <w:sz w:val="20"/>
          <w:szCs w:val="20"/>
        </w:rPr>
        <w:t xml:space="preserve"> à l'élève afin qu'il puisse se situer dans ses apprentissages et progresser.</w:t>
      </w:r>
    </w:p>
    <w:p w14:paraId="157AA3E3" w14:textId="604DE754" w:rsidR="00874A61" w:rsidRPr="007F4338" w:rsidRDefault="006D273A" w:rsidP="006D273A">
      <w:pPr>
        <w:spacing w:line="276" w:lineRule="auto"/>
        <w:jc w:val="both"/>
        <w:rPr>
          <w:rFonts w:ascii="Source Sans Pro" w:hAnsi="Source Sans Pro"/>
        </w:rPr>
      </w:pPr>
      <w:r w:rsidRPr="007F4338">
        <w:rPr>
          <w:rFonts w:ascii="Source Sans Pro" w:hAnsi="Source Sans Pro"/>
        </w:rPr>
        <w:t>En pratiquant, notamment, l'évaluation formative, l'école permet ainsi à chaque élève de progresser à son rythme dans l'appropriation des contenus d'apprentissage des huit domaines suivants</w:t>
      </w:r>
      <w:r w:rsidRPr="007F4338">
        <w:rPr>
          <w:rStyle w:val="Appelnotedebasdep"/>
          <w:rFonts w:ascii="Source Sans Pro" w:hAnsi="Source Sans Pro"/>
        </w:rPr>
        <w:footnoteReference w:id="6"/>
      </w:r>
      <w:r w:rsidRPr="007F4338">
        <w:rPr>
          <w:rFonts w:ascii="Source Sans Pro" w:hAnsi="Source Sans Pro"/>
        </w:rPr>
        <w:t> :</w:t>
      </w:r>
    </w:p>
    <w:p w14:paraId="58749254" w14:textId="65DB3BCE" w:rsidR="006D273A" w:rsidRPr="007F4338" w:rsidRDefault="1A9AA184" w:rsidP="006D273A">
      <w:pPr>
        <w:spacing w:after="0" w:line="276" w:lineRule="auto"/>
        <w:ind w:left="708"/>
        <w:jc w:val="both"/>
        <w:rPr>
          <w:rFonts w:ascii="Source Sans Pro" w:hAnsi="Source Sans Pro"/>
        </w:rPr>
      </w:pPr>
      <w:r w:rsidRPr="728C6EBC">
        <w:rPr>
          <w:rFonts w:ascii="Source Sans Pro" w:hAnsi="Source Sans Pro"/>
        </w:rPr>
        <w:t>1° le domaine</w:t>
      </w:r>
      <w:r w:rsidR="07524493" w:rsidRPr="728C6EBC">
        <w:rPr>
          <w:rFonts w:ascii="Source Sans Pro" w:hAnsi="Source Sans Pro"/>
        </w:rPr>
        <w:t xml:space="preserve"> « Français</w:t>
      </w:r>
      <w:r w:rsidRPr="728C6EBC">
        <w:rPr>
          <w:rFonts w:ascii="Source Sans Pro" w:hAnsi="Source Sans Pro"/>
        </w:rPr>
        <w:t xml:space="preserve">, Arts et </w:t>
      </w:r>
      <w:r w:rsidR="2DAF032C" w:rsidRPr="728C6EBC">
        <w:rPr>
          <w:rFonts w:ascii="Source Sans Pro" w:hAnsi="Source Sans Pro"/>
        </w:rPr>
        <w:t>Culture »</w:t>
      </w:r>
      <w:r w:rsidR="08F5BB8E" w:rsidRPr="728C6EBC">
        <w:rPr>
          <w:rFonts w:ascii="Source Sans Pro" w:hAnsi="Source Sans Pro"/>
        </w:rPr>
        <w:t xml:space="preserve"> </w:t>
      </w:r>
      <w:r w:rsidRPr="728C6EBC">
        <w:rPr>
          <w:rFonts w:ascii="Source Sans Pro" w:hAnsi="Source Sans Pro"/>
        </w:rPr>
        <w:t xml:space="preserve">; </w:t>
      </w:r>
    </w:p>
    <w:p w14:paraId="2DFD8790" w14:textId="5613C637" w:rsidR="006D273A" w:rsidRPr="007F4338" w:rsidRDefault="1A9AA184" w:rsidP="006D273A">
      <w:pPr>
        <w:spacing w:after="0" w:line="276" w:lineRule="auto"/>
        <w:ind w:left="708"/>
        <w:jc w:val="both"/>
        <w:rPr>
          <w:rFonts w:ascii="Source Sans Pro" w:hAnsi="Source Sans Pro"/>
        </w:rPr>
      </w:pPr>
      <w:r w:rsidRPr="728C6EBC">
        <w:rPr>
          <w:rFonts w:ascii="Source Sans Pro" w:hAnsi="Source Sans Pro"/>
        </w:rPr>
        <w:t>2° le domaine</w:t>
      </w:r>
      <w:r w:rsidR="5DA6286F" w:rsidRPr="728C6EBC">
        <w:rPr>
          <w:rFonts w:ascii="Source Sans Pro" w:hAnsi="Source Sans Pro"/>
        </w:rPr>
        <w:t xml:space="preserve"> « Langues</w:t>
      </w:r>
      <w:r w:rsidRPr="728C6EBC">
        <w:rPr>
          <w:rFonts w:ascii="Source Sans Pro" w:hAnsi="Source Sans Pro"/>
        </w:rPr>
        <w:t xml:space="preserve"> </w:t>
      </w:r>
      <w:r w:rsidR="3F084A1B" w:rsidRPr="728C6EBC">
        <w:rPr>
          <w:rFonts w:ascii="Source Sans Pro" w:hAnsi="Source Sans Pro"/>
        </w:rPr>
        <w:t>modernes »</w:t>
      </w:r>
      <w:r w:rsidR="3FE5EB7A" w:rsidRPr="728C6EBC">
        <w:rPr>
          <w:rFonts w:ascii="Source Sans Pro" w:hAnsi="Source Sans Pro"/>
        </w:rPr>
        <w:t xml:space="preserve"> </w:t>
      </w:r>
      <w:r w:rsidRPr="728C6EBC">
        <w:rPr>
          <w:rFonts w:ascii="Source Sans Pro" w:hAnsi="Source Sans Pro"/>
        </w:rPr>
        <w:t xml:space="preserve">; </w:t>
      </w:r>
    </w:p>
    <w:p w14:paraId="1535383F" w14:textId="5D019CEB" w:rsidR="006D273A" w:rsidRPr="007F4338" w:rsidRDefault="1A9AA184" w:rsidP="006D273A">
      <w:pPr>
        <w:spacing w:after="0" w:line="276" w:lineRule="auto"/>
        <w:ind w:left="708"/>
        <w:jc w:val="both"/>
        <w:rPr>
          <w:rFonts w:ascii="Source Sans Pro" w:hAnsi="Source Sans Pro"/>
        </w:rPr>
      </w:pPr>
      <w:r w:rsidRPr="728C6EBC">
        <w:rPr>
          <w:rFonts w:ascii="Source Sans Pro" w:hAnsi="Source Sans Pro"/>
        </w:rPr>
        <w:t>3° le domaine</w:t>
      </w:r>
      <w:r w:rsidR="274D58A0" w:rsidRPr="728C6EBC">
        <w:rPr>
          <w:rFonts w:ascii="Source Sans Pro" w:hAnsi="Source Sans Pro"/>
        </w:rPr>
        <w:t xml:space="preserve"> « Mathématiques</w:t>
      </w:r>
      <w:r w:rsidRPr="728C6EBC">
        <w:rPr>
          <w:rFonts w:ascii="Source Sans Pro" w:hAnsi="Source Sans Pro"/>
        </w:rPr>
        <w:t xml:space="preserve">, Sciences et </w:t>
      </w:r>
      <w:r w:rsidR="47A6808D" w:rsidRPr="728C6EBC">
        <w:rPr>
          <w:rFonts w:ascii="Source Sans Pro" w:hAnsi="Source Sans Pro"/>
        </w:rPr>
        <w:t>Techniques »</w:t>
      </w:r>
      <w:r w:rsidR="297C6317" w:rsidRPr="728C6EBC">
        <w:rPr>
          <w:rFonts w:ascii="Source Sans Pro" w:hAnsi="Source Sans Pro"/>
        </w:rPr>
        <w:t xml:space="preserve"> </w:t>
      </w:r>
      <w:r w:rsidRPr="728C6EBC">
        <w:rPr>
          <w:rFonts w:ascii="Source Sans Pro" w:hAnsi="Source Sans Pro"/>
        </w:rPr>
        <w:t xml:space="preserve">; </w:t>
      </w:r>
    </w:p>
    <w:p w14:paraId="778FEB92" w14:textId="6DB54ED0" w:rsidR="006D273A" w:rsidRPr="007F4338" w:rsidRDefault="1A9AA184" w:rsidP="006D273A">
      <w:pPr>
        <w:spacing w:after="0" w:line="276" w:lineRule="auto"/>
        <w:ind w:left="708"/>
        <w:jc w:val="both"/>
        <w:rPr>
          <w:rFonts w:ascii="Source Sans Pro" w:hAnsi="Source Sans Pro"/>
        </w:rPr>
      </w:pPr>
      <w:r w:rsidRPr="728C6EBC">
        <w:rPr>
          <w:rFonts w:ascii="Source Sans Pro" w:hAnsi="Source Sans Pro"/>
        </w:rPr>
        <w:t>4° le domaine</w:t>
      </w:r>
      <w:r w:rsidR="1AFF051E" w:rsidRPr="728C6EBC">
        <w:rPr>
          <w:rFonts w:ascii="Source Sans Pro" w:hAnsi="Source Sans Pro"/>
        </w:rPr>
        <w:t xml:space="preserve"> « Sciences</w:t>
      </w:r>
      <w:r w:rsidRPr="728C6EBC">
        <w:rPr>
          <w:rFonts w:ascii="Source Sans Pro" w:hAnsi="Source Sans Pro"/>
        </w:rPr>
        <w:t xml:space="preserve"> humaines et éducation à la philosophie et à la citoyenneté, religion ou </w:t>
      </w:r>
      <w:r w:rsidR="1CC1871E" w:rsidRPr="728C6EBC">
        <w:rPr>
          <w:rFonts w:ascii="Source Sans Pro" w:hAnsi="Source Sans Pro"/>
        </w:rPr>
        <w:t>morale »</w:t>
      </w:r>
      <w:r w:rsidR="5B4BD3FB" w:rsidRPr="728C6EBC">
        <w:rPr>
          <w:rFonts w:ascii="Source Sans Pro" w:hAnsi="Source Sans Pro"/>
        </w:rPr>
        <w:t xml:space="preserve"> </w:t>
      </w:r>
      <w:r w:rsidRPr="728C6EBC">
        <w:rPr>
          <w:rFonts w:ascii="Source Sans Pro" w:hAnsi="Source Sans Pro"/>
        </w:rPr>
        <w:t xml:space="preserve">; </w:t>
      </w:r>
    </w:p>
    <w:p w14:paraId="18C0669E" w14:textId="2A891CE1" w:rsidR="006D273A" w:rsidRPr="007F4338" w:rsidRDefault="1A9AA184" w:rsidP="006D273A">
      <w:pPr>
        <w:spacing w:after="0" w:line="276" w:lineRule="auto"/>
        <w:ind w:left="708"/>
        <w:jc w:val="both"/>
        <w:rPr>
          <w:rFonts w:ascii="Source Sans Pro" w:hAnsi="Source Sans Pro"/>
        </w:rPr>
      </w:pPr>
      <w:r w:rsidRPr="728C6EBC">
        <w:rPr>
          <w:rFonts w:ascii="Source Sans Pro" w:hAnsi="Source Sans Pro"/>
        </w:rPr>
        <w:t>5° le domaine</w:t>
      </w:r>
      <w:r w:rsidR="0B2837DD" w:rsidRPr="728C6EBC">
        <w:rPr>
          <w:rFonts w:ascii="Source Sans Pro" w:hAnsi="Source Sans Pro"/>
        </w:rPr>
        <w:t xml:space="preserve"> « </w:t>
      </w:r>
      <w:r w:rsidR="0054253F">
        <w:rPr>
          <w:rFonts w:ascii="Source Sans Pro" w:hAnsi="Source Sans Pro"/>
        </w:rPr>
        <w:t>É</w:t>
      </w:r>
      <w:r w:rsidR="0B2837DD" w:rsidRPr="728C6EBC">
        <w:rPr>
          <w:rFonts w:ascii="Source Sans Pro" w:hAnsi="Source Sans Pro"/>
        </w:rPr>
        <w:t>ducation</w:t>
      </w:r>
      <w:r w:rsidRPr="728C6EBC">
        <w:rPr>
          <w:rFonts w:ascii="Source Sans Pro" w:hAnsi="Source Sans Pro"/>
        </w:rPr>
        <w:t xml:space="preserve"> physique, Bien</w:t>
      </w:r>
      <w:r w:rsidR="00A23457">
        <w:rPr>
          <w:rFonts w:ascii="Source Sans Pro" w:hAnsi="Source Sans Pro"/>
        </w:rPr>
        <w:t>-</w:t>
      </w:r>
      <w:r w:rsidRPr="728C6EBC">
        <w:rPr>
          <w:rFonts w:ascii="Source Sans Pro" w:hAnsi="Source Sans Pro"/>
        </w:rPr>
        <w:t xml:space="preserve">être et </w:t>
      </w:r>
      <w:r w:rsidR="0EE6E454" w:rsidRPr="728C6EBC">
        <w:rPr>
          <w:rFonts w:ascii="Source Sans Pro" w:hAnsi="Source Sans Pro"/>
        </w:rPr>
        <w:t>Santé »</w:t>
      </w:r>
      <w:r w:rsidR="31FF48CE" w:rsidRPr="728C6EBC">
        <w:rPr>
          <w:rFonts w:ascii="Source Sans Pro" w:hAnsi="Source Sans Pro"/>
        </w:rPr>
        <w:t xml:space="preserve"> </w:t>
      </w:r>
      <w:r w:rsidRPr="728C6EBC">
        <w:rPr>
          <w:rFonts w:ascii="Source Sans Pro" w:hAnsi="Source Sans Pro"/>
        </w:rPr>
        <w:t xml:space="preserve">; </w:t>
      </w:r>
    </w:p>
    <w:p w14:paraId="7667467A" w14:textId="6711221F" w:rsidR="006D273A" w:rsidRPr="007F4338" w:rsidRDefault="1A9AA184" w:rsidP="006D273A">
      <w:pPr>
        <w:spacing w:after="0" w:line="276" w:lineRule="auto"/>
        <w:ind w:left="708"/>
        <w:jc w:val="both"/>
        <w:rPr>
          <w:rFonts w:ascii="Source Sans Pro" w:hAnsi="Source Sans Pro"/>
        </w:rPr>
      </w:pPr>
      <w:r w:rsidRPr="728C6EBC">
        <w:rPr>
          <w:rFonts w:ascii="Source Sans Pro" w:hAnsi="Source Sans Pro"/>
        </w:rPr>
        <w:t>6° le domaine</w:t>
      </w:r>
      <w:r w:rsidR="0BA97C1C" w:rsidRPr="728C6EBC">
        <w:rPr>
          <w:rFonts w:ascii="Source Sans Pro" w:hAnsi="Source Sans Pro"/>
        </w:rPr>
        <w:t xml:space="preserve"> « Créativité</w:t>
      </w:r>
      <w:r w:rsidRPr="728C6EBC">
        <w:rPr>
          <w:rFonts w:ascii="Source Sans Pro" w:hAnsi="Source Sans Pro"/>
        </w:rPr>
        <w:t xml:space="preserve">, Engagement et Esprit </w:t>
      </w:r>
      <w:r w:rsidR="46D3F7C3" w:rsidRPr="728C6EBC">
        <w:rPr>
          <w:rFonts w:ascii="Source Sans Pro" w:hAnsi="Source Sans Pro"/>
        </w:rPr>
        <w:t>d'entreprendre »</w:t>
      </w:r>
      <w:r w:rsidR="5EDD67D1" w:rsidRPr="728C6EBC">
        <w:rPr>
          <w:rFonts w:ascii="Source Sans Pro" w:hAnsi="Source Sans Pro"/>
        </w:rPr>
        <w:t xml:space="preserve"> </w:t>
      </w:r>
      <w:r w:rsidRPr="728C6EBC">
        <w:rPr>
          <w:rFonts w:ascii="Source Sans Pro" w:hAnsi="Source Sans Pro"/>
        </w:rPr>
        <w:t xml:space="preserve">; </w:t>
      </w:r>
    </w:p>
    <w:p w14:paraId="09DDE543" w14:textId="4F661924" w:rsidR="006D273A" w:rsidRPr="007F4338" w:rsidRDefault="006D273A" w:rsidP="006D273A">
      <w:pPr>
        <w:spacing w:after="0" w:line="276" w:lineRule="auto"/>
        <w:ind w:left="708"/>
        <w:jc w:val="both"/>
        <w:rPr>
          <w:rFonts w:ascii="Source Sans Pro" w:hAnsi="Source Sans Pro"/>
        </w:rPr>
      </w:pPr>
      <w:r w:rsidRPr="4C3439D5">
        <w:rPr>
          <w:rFonts w:ascii="Source Sans Pro" w:hAnsi="Source Sans Pro"/>
        </w:rPr>
        <w:t>7° le domaine</w:t>
      </w:r>
      <w:r w:rsidR="42EF5DFE" w:rsidRPr="4C3439D5">
        <w:rPr>
          <w:rFonts w:ascii="Source Sans Pro" w:hAnsi="Source Sans Pro"/>
        </w:rPr>
        <w:t xml:space="preserve"> « Apprendre</w:t>
      </w:r>
      <w:r w:rsidRPr="4C3439D5">
        <w:rPr>
          <w:rFonts w:ascii="Source Sans Pro" w:hAnsi="Source Sans Pro"/>
        </w:rPr>
        <w:t xml:space="preserve"> à apprendre et Poser des </w:t>
      </w:r>
      <w:r w:rsidR="465C1EE7" w:rsidRPr="4C3439D5">
        <w:rPr>
          <w:rFonts w:ascii="Source Sans Pro" w:hAnsi="Source Sans Pro"/>
        </w:rPr>
        <w:t>choix »</w:t>
      </w:r>
      <w:r w:rsidRPr="4C3439D5">
        <w:rPr>
          <w:rFonts w:ascii="Source Sans Pro" w:hAnsi="Source Sans Pro"/>
        </w:rPr>
        <w:t xml:space="preserve"> ; </w:t>
      </w:r>
    </w:p>
    <w:p w14:paraId="26AEFE35" w14:textId="09AF8EA1" w:rsidR="006D273A" w:rsidRPr="007F4338" w:rsidRDefault="006D273A" w:rsidP="4C3439D5">
      <w:pPr>
        <w:spacing w:line="276" w:lineRule="auto"/>
        <w:ind w:left="708"/>
        <w:jc w:val="both"/>
        <w:rPr>
          <w:rFonts w:ascii="Source Sans Pro" w:hAnsi="Source Sans Pro"/>
          <w:sz w:val="20"/>
          <w:szCs w:val="20"/>
        </w:rPr>
      </w:pPr>
      <w:r w:rsidRPr="007F4338">
        <w:rPr>
          <w:rFonts w:ascii="Source Sans Pro" w:hAnsi="Source Sans Pro"/>
        </w:rPr>
        <w:t>8° le domaine</w:t>
      </w:r>
      <w:r w:rsidR="1D11E297" w:rsidRPr="007F4338">
        <w:rPr>
          <w:rFonts w:ascii="Source Sans Pro" w:hAnsi="Source Sans Pro"/>
        </w:rPr>
        <w:t xml:space="preserve"> « Apprendre</w:t>
      </w:r>
      <w:r w:rsidRPr="007F4338">
        <w:rPr>
          <w:rFonts w:ascii="Source Sans Pro" w:hAnsi="Source Sans Pro"/>
        </w:rPr>
        <w:t xml:space="preserve"> à s'orienter »</w:t>
      </w:r>
      <w:r w:rsidRPr="007F4338">
        <w:rPr>
          <w:rStyle w:val="Appelnotedebasdep"/>
          <w:rFonts w:ascii="Source Sans Pro" w:hAnsi="Source Sans Pro"/>
        </w:rPr>
        <w:footnoteReference w:id="7"/>
      </w:r>
      <w:r w:rsidRPr="007F4338">
        <w:rPr>
          <w:rFonts w:ascii="Source Sans Pro" w:hAnsi="Source Sans Pro"/>
        </w:rPr>
        <w:t>.</w:t>
      </w:r>
    </w:p>
    <w:p w14:paraId="636102BE" w14:textId="55F7226E" w:rsidR="004B0739" w:rsidRPr="00015AFE" w:rsidRDefault="5E0E3BED" w:rsidP="00015AFE">
      <w:pPr>
        <w:spacing w:line="276" w:lineRule="auto"/>
        <w:jc w:val="both"/>
        <w:rPr>
          <w:rFonts w:ascii="Source Sans Pro" w:hAnsi="Source Sans Pro"/>
        </w:rPr>
      </w:pPr>
      <w:r w:rsidRPr="00015AFE">
        <w:rPr>
          <w:rFonts w:ascii="Source Sans Pro" w:hAnsi="Source Sans Pro"/>
          <w:color w:val="00C9C4"/>
        </w:rPr>
        <w:t xml:space="preserve">L’évaluation sommative </w:t>
      </w:r>
      <w:r w:rsidRPr="00015AFE">
        <w:rPr>
          <w:rFonts w:ascii="Source Sans Pro" w:hAnsi="Source Sans Pro"/>
        </w:rPr>
        <w:t>vise l'ensemble des épreuves permettant aux enseignants d'établir un bilan des acquis des élèves par rapport aux attendus</w:t>
      </w:r>
      <w:r w:rsidR="680349F0" w:rsidRPr="00015AFE">
        <w:rPr>
          <w:rFonts w:ascii="Source Sans Pro" w:hAnsi="Source Sans Pro"/>
        </w:rPr>
        <w:t xml:space="preserve"> prévus dans les référentiels et socles</w:t>
      </w:r>
      <w:r w:rsidR="005E6996">
        <w:rPr>
          <w:rStyle w:val="Appelnotedebasdep"/>
          <w:rFonts w:ascii="Source Sans Pro" w:hAnsi="Source Sans Pro"/>
        </w:rPr>
        <w:footnoteReference w:id="8"/>
      </w:r>
      <w:r w:rsidR="680349F0" w:rsidRPr="00015AFE">
        <w:rPr>
          <w:rFonts w:ascii="Source Sans Pro" w:hAnsi="Source Sans Pro"/>
        </w:rPr>
        <w:t xml:space="preserve"> de compétences</w:t>
      </w:r>
      <w:r w:rsidRPr="00015AFE">
        <w:rPr>
          <w:rFonts w:ascii="Source Sans Pro" w:hAnsi="Source Sans Pro"/>
        </w:rPr>
        <w:t xml:space="preserve"> au terme d'une ou de plusieurs séquences d'apprentissage </w:t>
      </w:r>
      <w:r w:rsidR="003659B7" w:rsidRPr="007F4338">
        <w:rPr>
          <w:rStyle w:val="Appelnotedebasdep"/>
          <w:rFonts w:ascii="Source Sans Pro" w:hAnsi="Source Sans Pro"/>
        </w:rPr>
        <w:footnoteReference w:id="9"/>
      </w:r>
      <w:r w:rsidR="17930E97" w:rsidRPr="00015AFE">
        <w:rPr>
          <w:rFonts w:ascii="Source Sans Pro" w:hAnsi="Source Sans Pro"/>
        </w:rPr>
        <w:t>.</w:t>
      </w:r>
    </w:p>
    <w:p w14:paraId="0072CBEF" w14:textId="04F0D98A" w:rsidR="00EC01D8" w:rsidRPr="007F4338" w:rsidRDefault="00EC01D8" w:rsidP="00EB79BA">
      <w:pPr>
        <w:pStyle w:val="Paragraphedeliste"/>
        <w:spacing w:before="240" w:line="276" w:lineRule="auto"/>
        <w:ind w:left="1068" w:firstLine="348"/>
        <w:jc w:val="both"/>
        <w:rPr>
          <w:rFonts w:ascii="Source Sans Pro" w:hAnsi="Source Sans Pro"/>
          <w:sz w:val="20"/>
          <w:szCs w:val="20"/>
        </w:rPr>
      </w:pPr>
      <w:r w:rsidRPr="007F4338">
        <w:rPr>
          <w:rFonts w:ascii="Source Sans Pro" w:hAnsi="Source Sans Pro"/>
          <w:sz w:val="20"/>
          <w:szCs w:val="20"/>
          <w:u w:val="single"/>
          <w:lang w:val="fr-FR"/>
        </w:rPr>
        <w:t>Exemple</w:t>
      </w:r>
      <w:r w:rsidRPr="007F4338">
        <w:rPr>
          <w:rFonts w:ascii="Source Sans Pro" w:hAnsi="Source Sans Pro"/>
          <w:color w:val="00C9C4"/>
          <w:sz w:val="20"/>
          <w:szCs w:val="20"/>
          <w:lang w:val="fr-FR"/>
        </w:rPr>
        <w:t xml:space="preserve"> : </w:t>
      </w:r>
      <w:r w:rsidR="00551657" w:rsidRPr="007F4338">
        <w:rPr>
          <w:rFonts w:ascii="Source Sans Pro" w:hAnsi="Source Sans Pro" w:cstheme="minorHAnsi"/>
          <w:sz w:val="20"/>
          <w:szCs w:val="20"/>
        </w:rPr>
        <w:t>épreuves externes P</w:t>
      </w:r>
      <w:r w:rsidR="00333C4B" w:rsidRPr="007F4338">
        <w:rPr>
          <w:rFonts w:ascii="Source Sans Pro" w:hAnsi="Source Sans Pro" w:cstheme="minorHAnsi"/>
          <w:sz w:val="20"/>
          <w:szCs w:val="20"/>
        </w:rPr>
        <w:t>3-P5</w:t>
      </w:r>
      <w:r w:rsidRPr="007F4338">
        <w:rPr>
          <w:rFonts w:ascii="Source Sans Pro" w:hAnsi="Source Sans Pro" w:cstheme="minorHAnsi"/>
          <w:sz w:val="20"/>
          <w:szCs w:val="20"/>
        </w:rPr>
        <w:t> </w:t>
      </w:r>
    </w:p>
    <w:p w14:paraId="3168773A" w14:textId="62B1B199" w:rsidR="00E26BA4" w:rsidRPr="007F4338" w:rsidRDefault="005E6996" w:rsidP="00584928">
      <w:pPr>
        <w:spacing w:line="276" w:lineRule="auto"/>
        <w:jc w:val="both"/>
        <w:rPr>
          <w:rFonts w:ascii="Source Sans Pro" w:hAnsi="Source Sans Pro"/>
          <w:lang w:val="fr-FR"/>
        </w:rPr>
      </w:pPr>
      <w:r>
        <w:rPr>
          <w:rFonts w:ascii="Source Sans Pro" w:hAnsi="Source Sans Pro"/>
          <w:color w:val="00C9C4"/>
        </w:rPr>
        <w:t>L</w:t>
      </w:r>
      <w:r w:rsidR="004B0739" w:rsidRPr="007F4338">
        <w:rPr>
          <w:rFonts w:ascii="Source Sans Pro" w:hAnsi="Source Sans Pro"/>
          <w:color w:val="00C9C4"/>
        </w:rPr>
        <w:t xml:space="preserve">’évaluation certificative </w:t>
      </w:r>
      <w:r w:rsidR="0044068F" w:rsidRPr="007F4338">
        <w:rPr>
          <w:rFonts w:ascii="Source Sans Pro" w:hAnsi="Source Sans Pro"/>
        </w:rPr>
        <w:t xml:space="preserve">vise </w:t>
      </w:r>
      <w:r w:rsidR="004B0739" w:rsidRPr="007F4338">
        <w:rPr>
          <w:rFonts w:ascii="Source Sans Pro" w:hAnsi="Source Sans Pro"/>
        </w:rPr>
        <w:t>l'évaluation qui intervient dans la délivrance d'un certificat d'enseignement</w:t>
      </w:r>
      <w:r w:rsidR="003659B7" w:rsidRPr="007F4338">
        <w:rPr>
          <w:rStyle w:val="Appelnotedebasdep"/>
          <w:rFonts w:ascii="Source Sans Pro" w:hAnsi="Source Sans Pro"/>
        </w:rPr>
        <w:footnoteReference w:id="10"/>
      </w:r>
      <w:r w:rsidR="006741CD" w:rsidRPr="007F4338">
        <w:rPr>
          <w:rFonts w:ascii="Source Sans Pro" w:hAnsi="Source Sans Pro"/>
          <w:lang w:val="fr-FR"/>
        </w:rPr>
        <w:t>.</w:t>
      </w:r>
      <w:r w:rsidR="004E5176" w:rsidRPr="007F4338">
        <w:rPr>
          <w:rFonts w:ascii="Source Sans Pro" w:hAnsi="Source Sans Pro"/>
          <w:lang w:val="fr-FR"/>
        </w:rPr>
        <w:t xml:space="preserve"> </w:t>
      </w:r>
    </w:p>
    <w:p w14:paraId="52006103" w14:textId="380B581A" w:rsidR="00E26BA4" w:rsidRDefault="00E26BA4" w:rsidP="00E26BA4">
      <w:pPr>
        <w:spacing w:line="276" w:lineRule="auto"/>
        <w:ind w:left="1416"/>
        <w:jc w:val="both"/>
        <w:rPr>
          <w:rFonts w:ascii="Source Sans Pro" w:hAnsi="Source Sans Pro"/>
          <w:sz w:val="20"/>
          <w:szCs w:val="20"/>
          <w:lang w:val="fr-FR"/>
        </w:rPr>
      </w:pPr>
      <w:r w:rsidRPr="007F4338">
        <w:rPr>
          <w:rFonts w:ascii="Source Sans Pro" w:hAnsi="Source Sans Pro"/>
          <w:sz w:val="20"/>
          <w:szCs w:val="20"/>
          <w:u w:val="single"/>
          <w:lang w:val="fr-FR"/>
        </w:rPr>
        <w:t>Exemple</w:t>
      </w:r>
      <w:r w:rsidRPr="007F4338">
        <w:rPr>
          <w:rFonts w:ascii="Source Sans Pro" w:hAnsi="Source Sans Pro"/>
          <w:sz w:val="20"/>
          <w:szCs w:val="20"/>
          <w:lang w:val="fr-FR"/>
        </w:rPr>
        <w:t> : Le certificat d’étude</w:t>
      </w:r>
      <w:r w:rsidR="00A23457">
        <w:rPr>
          <w:rFonts w:ascii="Source Sans Pro" w:hAnsi="Source Sans Pro"/>
          <w:sz w:val="20"/>
          <w:szCs w:val="20"/>
          <w:lang w:val="fr-FR"/>
        </w:rPr>
        <w:t>s</w:t>
      </w:r>
      <w:r w:rsidRPr="007F4338">
        <w:rPr>
          <w:rFonts w:ascii="Source Sans Pro" w:hAnsi="Source Sans Pro"/>
          <w:sz w:val="20"/>
          <w:szCs w:val="20"/>
          <w:lang w:val="fr-FR"/>
        </w:rPr>
        <w:t xml:space="preserve"> de base (CEB)</w:t>
      </w:r>
    </w:p>
    <w:p w14:paraId="43B1D28A" w14:textId="77777777" w:rsidR="00BB22BC" w:rsidRPr="00340FA7" w:rsidRDefault="00BB22BC" w:rsidP="00BB22BC">
      <w:pPr>
        <w:spacing w:line="276" w:lineRule="auto"/>
        <w:jc w:val="both"/>
        <w:rPr>
          <w:rFonts w:ascii="Source Sans Pro" w:hAnsi="Source Sans Pro"/>
        </w:rPr>
      </w:pPr>
      <w:r w:rsidRPr="00340FA7">
        <w:rPr>
          <w:rFonts w:ascii="Source Sans Pro" w:hAnsi="Source Sans Pro"/>
        </w:rPr>
        <w:t>Il sera veillé à ce que la mise en œuvre d'aménagements raisonnables en réponse à des besoins spécifiques dument attestés soit assurée dans le cadre de la passation des épreuves d'évaluation tant internes qu'externe</w:t>
      </w:r>
      <w:r w:rsidRPr="00BD4217">
        <w:rPr>
          <w:rFonts w:ascii="Source Sans Pro" w:hAnsi="Source Sans Pro"/>
        </w:rPr>
        <w:t>s</w:t>
      </w:r>
      <w:r w:rsidRPr="00BD4217">
        <w:rPr>
          <w:rStyle w:val="Appelnotedebasdep"/>
          <w:rFonts w:ascii="Source Sans Pro" w:hAnsi="Source Sans Pro"/>
        </w:rPr>
        <w:footnoteReference w:id="11"/>
      </w:r>
      <w:r w:rsidRPr="00BD4217">
        <w:rPr>
          <w:rFonts w:ascii="Source Sans Pro" w:hAnsi="Source Sans Pro"/>
        </w:rPr>
        <w:t>.</w:t>
      </w:r>
    </w:p>
    <w:p w14:paraId="52D27AC1" w14:textId="77777777" w:rsidR="00BB22BC" w:rsidRDefault="00BB22BC" w:rsidP="00BB22BC">
      <w:pPr>
        <w:pStyle w:val="Titre4"/>
        <w:numPr>
          <w:ilvl w:val="0"/>
          <w:numId w:val="0"/>
        </w:numPr>
        <w:ind w:left="720"/>
      </w:pPr>
    </w:p>
    <w:p w14:paraId="311E40DF" w14:textId="09851DBC" w:rsidR="00933676" w:rsidRPr="008E22E4" w:rsidRDefault="008E22E4" w:rsidP="008E22E4">
      <w:pPr>
        <w:pStyle w:val="Titre4"/>
      </w:pPr>
      <w:bookmarkStart w:id="13" w:name="_Toc145083152"/>
      <w:r>
        <w:lastRenderedPageBreak/>
        <w:t>Modalités d’organisation</w:t>
      </w:r>
      <w:bookmarkEnd w:id="13"/>
    </w:p>
    <w:p w14:paraId="3823508E" w14:textId="559A8E3C" w:rsidR="00CB1EB0" w:rsidRPr="001A008A" w:rsidRDefault="00CB1EB0" w:rsidP="00CB1EB0">
      <w:pPr>
        <w:spacing w:line="276" w:lineRule="auto"/>
        <w:jc w:val="both"/>
        <w:rPr>
          <w:rFonts w:ascii="Source Sans Pro" w:hAnsi="Source Sans Pro"/>
        </w:rPr>
      </w:pPr>
      <w:r w:rsidRPr="001A008A">
        <w:rPr>
          <w:rFonts w:ascii="Source Sans Pro" w:hAnsi="Source Sans Pro"/>
        </w:rPr>
        <w:t>Aucune évaluation, de quelque nature qu’elle soit, ne peut être organisée durant</w:t>
      </w:r>
      <w:r w:rsidRPr="001A008A">
        <w:rPr>
          <w:rStyle w:val="Appelnotedebasdep"/>
          <w:rFonts w:ascii="Source Sans Pro" w:hAnsi="Source Sans Pro"/>
        </w:rPr>
        <w:footnoteReference w:id="12"/>
      </w:r>
      <w:r w:rsidRPr="001A008A">
        <w:rPr>
          <w:rFonts w:ascii="Source Sans Pro" w:hAnsi="Source Sans Pro"/>
        </w:rPr>
        <w:t xml:space="preserve"> : </w:t>
      </w:r>
    </w:p>
    <w:p w14:paraId="3DD63326" w14:textId="5DBB7C58"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Les</w:t>
      </w:r>
      <w:r w:rsidR="00CB1EB0" w:rsidRPr="001A008A">
        <w:rPr>
          <w:rFonts w:ascii="Source Sans Pro" w:hAnsi="Source Sans Pro"/>
        </w:rPr>
        <w:t xml:space="preserve"> vacances d'automne (de Toussaint)</w:t>
      </w:r>
      <w:r w:rsidR="00CB1EB0">
        <w:rPr>
          <w:rFonts w:ascii="Source Sans Pro" w:hAnsi="Source Sans Pro"/>
        </w:rPr>
        <w:t xml:space="preserve"> </w:t>
      </w:r>
      <w:r w:rsidR="00CB1EB0" w:rsidRPr="001A008A">
        <w:rPr>
          <w:rFonts w:ascii="Source Sans Pro" w:hAnsi="Source Sans Pro"/>
        </w:rPr>
        <w:t xml:space="preserve">; </w:t>
      </w:r>
    </w:p>
    <w:p w14:paraId="5D75114B" w14:textId="5B24306D"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Les</w:t>
      </w:r>
      <w:r w:rsidR="00CB1EB0" w:rsidRPr="001A008A">
        <w:rPr>
          <w:rFonts w:ascii="Source Sans Pro" w:hAnsi="Source Sans Pro"/>
        </w:rPr>
        <w:t xml:space="preserve"> vacances d'hiver (de Noël)</w:t>
      </w:r>
      <w:r w:rsidR="00CB1EB0">
        <w:rPr>
          <w:rFonts w:ascii="Source Sans Pro" w:hAnsi="Source Sans Pro"/>
        </w:rPr>
        <w:t xml:space="preserve"> </w:t>
      </w:r>
      <w:r w:rsidR="00CB1EB0" w:rsidRPr="001A008A">
        <w:rPr>
          <w:rFonts w:ascii="Source Sans Pro" w:hAnsi="Source Sans Pro"/>
        </w:rPr>
        <w:t xml:space="preserve">; </w:t>
      </w:r>
    </w:p>
    <w:p w14:paraId="6F2557F0" w14:textId="61D8CE5B"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Les</w:t>
      </w:r>
      <w:r w:rsidR="00CB1EB0" w:rsidRPr="001A008A">
        <w:rPr>
          <w:rFonts w:ascii="Source Sans Pro" w:hAnsi="Source Sans Pro"/>
        </w:rPr>
        <w:t xml:space="preserve"> vacances de détente (de Carnaval)</w:t>
      </w:r>
      <w:r w:rsidR="00CB1EB0">
        <w:rPr>
          <w:rFonts w:ascii="Source Sans Pro" w:hAnsi="Source Sans Pro"/>
        </w:rPr>
        <w:t xml:space="preserve"> </w:t>
      </w:r>
      <w:r w:rsidR="00CB1EB0" w:rsidRPr="001A008A">
        <w:rPr>
          <w:rFonts w:ascii="Source Sans Pro" w:hAnsi="Source Sans Pro"/>
        </w:rPr>
        <w:t xml:space="preserve">; </w:t>
      </w:r>
    </w:p>
    <w:p w14:paraId="06AB8F66" w14:textId="7A8E304E"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Les</w:t>
      </w:r>
      <w:r w:rsidR="00CB1EB0" w:rsidRPr="001A008A">
        <w:rPr>
          <w:rFonts w:ascii="Source Sans Pro" w:hAnsi="Source Sans Pro"/>
        </w:rPr>
        <w:t xml:space="preserve"> vacances de printemps (de Pâques)</w:t>
      </w:r>
      <w:r w:rsidR="00CB1EB0">
        <w:rPr>
          <w:rFonts w:ascii="Source Sans Pro" w:hAnsi="Source Sans Pro"/>
        </w:rPr>
        <w:t xml:space="preserve"> ; </w:t>
      </w:r>
      <w:r w:rsidR="00CB1EB0" w:rsidRPr="001A008A">
        <w:rPr>
          <w:rFonts w:ascii="Source Sans Pro" w:hAnsi="Source Sans Pro"/>
        </w:rPr>
        <w:t xml:space="preserve"> </w:t>
      </w:r>
    </w:p>
    <w:p w14:paraId="7EA8DD3F" w14:textId="203620EB"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Les</w:t>
      </w:r>
      <w:r w:rsidR="00CB1EB0" w:rsidRPr="001A008A">
        <w:rPr>
          <w:rFonts w:ascii="Source Sans Pro" w:hAnsi="Source Sans Pro"/>
        </w:rPr>
        <w:t xml:space="preserve"> samedis et les dimanches</w:t>
      </w:r>
      <w:r w:rsidR="00CB1EB0">
        <w:rPr>
          <w:rFonts w:ascii="Source Sans Pro" w:hAnsi="Source Sans Pro"/>
        </w:rPr>
        <w:t xml:space="preserve"> ; </w:t>
      </w:r>
    </w:p>
    <w:p w14:paraId="2F3CA5A3" w14:textId="389B9691"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27 septembre (Fête de la Communauté française)</w:t>
      </w:r>
      <w:r w:rsidR="00CB1EB0">
        <w:rPr>
          <w:rFonts w:ascii="Source Sans Pro" w:hAnsi="Source Sans Pro"/>
        </w:rPr>
        <w:t xml:space="preserve"> </w:t>
      </w:r>
      <w:r w:rsidR="00CB1EB0" w:rsidRPr="001A008A">
        <w:rPr>
          <w:rFonts w:ascii="Source Sans Pro" w:hAnsi="Source Sans Pro"/>
        </w:rPr>
        <w:t xml:space="preserve">; </w:t>
      </w:r>
    </w:p>
    <w:p w14:paraId="44AB197C" w14:textId="4EFA2CE1"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1er novembre (Toussaint)</w:t>
      </w:r>
      <w:r w:rsidR="00CB1EB0">
        <w:rPr>
          <w:rFonts w:ascii="Source Sans Pro" w:hAnsi="Source Sans Pro"/>
        </w:rPr>
        <w:t xml:space="preserve"> </w:t>
      </w:r>
      <w:r w:rsidR="00CB1EB0" w:rsidRPr="001A008A">
        <w:rPr>
          <w:rFonts w:ascii="Source Sans Pro" w:hAnsi="Source Sans Pro"/>
        </w:rPr>
        <w:t xml:space="preserve">; </w:t>
      </w:r>
    </w:p>
    <w:p w14:paraId="72FD7785" w14:textId="6EF4C77E"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2 novembre (Fête des morts)</w:t>
      </w:r>
      <w:r w:rsidR="00CB1EB0">
        <w:rPr>
          <w:rFonts w:ascii="Source Sans Pro" w:hAnsi="Source Sans Pro"/>
        </w:rPr>
        <w:t xml:space="preserve"> </w:t>
      </w:r>
      <w:r w:rsidR="00CB1EB0" w:rsidRPr="001A008A">
        <w:rPr>
          <w:rFonts w:ascii="Source Sans Pro" w:hAnsi="Source Sans Pro"/>
        </w:rPr>
        <w:t xml:space="preserve">; </w:t>
      </w:r>
    </w:p>
    <w:p w14:paraId="00DF227B" w14:textId="7ECF89FF"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11 novembre (Commémoration du 11 novembre)</w:t>
      </w:r>
      <w:r w:rsidR="00CB1EB0">
        <w:rPr>
          <w:rFonts w:ascii="Source Sans Pro" w:hAnsi="Source Sans Pro"/>
        </w:rPr>
        <w:t xml:space="preserve"> </w:t>
      </w:r>
      <w:r w:rsidR="00CB1EB0" w:rsidRPr="001A008A">
        <w:rPr>
          <w:rFonts w:ascii="Source Sans Pro" w:hAnsi="Source Sans Pro"/>
        </w:rPr>
        <w:t>;</w:t>
      </w:r>
    </w:p>
    <w:p w14:paraId="0B3A7139" w14:textId="150EADDC"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mardi gras</w:t>
      </w:r>
      <w:r w:rsidR="00CB1EB0">
        <w:rPr>
          <w:rFonts w:ascii="Source Sans Pro" w:hAnsi="Source Sans Pro"/>
        </w:rPr>
        <w:t xml:space="preserve"> </w:t>
      </w:r>
      <w:r w:rsidR="00CB1EB0" w:rsidRPr="001A008A">
        <w:rPr>
          <w:rFonts w:ascii="Source Sans Pro" w:hAnsi="Source Sans Pro"/>
        </w:rPr>
        <w:t xml:space="preserve">; </w:t>
      </w:r>
    </w:p>
    <w:p w14:paraId="5C165573" w14:textId="3633ED9F"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lundi de Pâques</w:t>
      </w:r>
      <w:r w:rsidR="00CB1EB0">
        <w:rPr>
          <w:rFonts w:ascii="Source Sans Pro" w:hAnsi="Source Sans Pro"/>
        </w:rPr>
        <w:t xml:space="preserve"> </w:t>
      </w:r>
      <w:r w:rsidR="00CB1EB0" w:rsidRPr="001A008A">
        <w:rPr>
          <w:rFonts w:ascii="Source Sans Pro" w:hAnsi="Source Sans Pro"/>
        </w:rPr>
        <w:t xml:space="preserve">; </w:t>
      </w:r>
    </w:p>
    <w:p w14:paraId="5FD8F587" w14:textId="1DF7753F"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1er mai (Fête du travail)</w:t>
      </w:r>
      <w:r w:rsidR="00CB1EB0">
        <w:rPr>
          <w:rFonts w:ascii="Source Sans Pro" w:hAnsi="Source Sans Pro"/>
        </w:rPr>
        <w:t xml:space="preserve"> </w:t>
      </w:r>
      <w:r w:rsidR="00CB1EB0" w:rsidRPr="001A008A">
        <w:rPr>
          <w:rFonts w:ascii="Source Sans Pro" w:hAnsi="Source Sans Pro"/>
        </w:rPr>
        <w:t xml:space="preserve">; </w:t>
      </w:r>
    </w:p>
    <w:p w14:paraId="21502EFC" w14:textId="3EB10364" w:rsidR="00CB1EB0" w:rsidRPr="001A008A" w:rsidRDefault="00A242C9" w:rsidP="00CB1EB0">
      <w:pPr>
        <w:pStyle w:val="Paragraphedeliste"/>
        <w:numPr>
          <w:ilvl w:val="0"/>
          <w:numId w:val="1"/>
        </w:numPr>
        <w:spacing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jeudi de l'Ascension</w:t>
      </w:r>
      <w:r w:rsidR="00CB1EB0">
        <w:rPr>
          <w:rFonts w:ascii="Source Sans Pro" w:hAnsi="Source Sans Pro"/>
        </w:rPr>
        <w:t xml:space="preserve"> </w:t>
      </w:r>
      <w:r w:rsidR="00CB1EB0" w:rsidRPr="001A008A">
        <w:rPr>
          <w:rFonts w:ascii="Source Sans Pro" w:hAnsi="Source Sans Pro"/>
        </w:rPr>
        <w:t xml:space="preserve">; </w:t>
      </w:r>
    </w:p>
    <w:p w14:paraId="29A026B1" w14:textId="3A77042F" w:rsidR="00CB1EB0" w:rsidRPr="006A4C12" w:rsidRDefault="00A242C9" w:rsidP="006A4C12">
      <w:pPr>
        <w:pStyle w:val="Paragraphedeliste"/>
        <w:numPr>
          <w:ilvl w:val="0"/>
          <w:numId w:val="1"/>
        </w:numPr>
        <w:spacing w:before="240" w:line="276" w:lineRule="auto"/>
        <w:jc w:val="both"/>
        <w:rPr>
          <w:rFonts w:ascii="Source Sans Pro" w:hAnsi="Source Sans Pro"/>
        </w:rPr>
      </w:pPr>
      <w:r w:rsidRPr="001A008A">
        <w:rPr>
          <w:rFonts w:ascii="Source Sans Pro" w:hAnsi="Source Sans Pro"/>
        </w:rPr>
        <w:t>Le</w:t>
      </w:r>
      <w:r w:rsidR="00CB1EB0" w:rsidRPr="001A008A">
        <w:rPr>
          <w:rFonts w:ascii="Source Sans Pro" w:hAnsi="Source Sans Pro"/>
        </w:rPr>
        <w:t xml:space="preserve"> lundi de Pentecôte.</w:t>
      </w:r>
    </w:p>
    <w:p w14:paraId="46B759FA" w14:textId="77777777" w:rsidR="006A4C12" w:rsidRDefault="006A4C12" w:rsidP="006A4C12">
      <w:pPr>
        <w:pStyle w:val="Paragraphedeliste"/>
        <w:spacing w:before="240" w:line="276" w:lineRule="auto"/>
        <w:ind w:left="0"/>
        <w:jc w:val="both"/>
        <w:rPr>
          <w:rFonts w:ascii="Source Sans Pro" w:hAnsi="Source Sans Pro"/>
        </w:rPr>
      </w:pPr>
    </w:p>
    <w:p w14:paraId="7FF92CF0" w14:textId="6330158B" w:rsidR="00CB1EB0" w:rsidRPr="001A008A" w:rsidRDefault="00CB1EB0" w:rsidP="006A4C12">
      <w:pPr>
        <w:pStyle w:val="Paragraphedeliste"/>
        <w:spacing w:before="240" w:line="276" w:lineRule="auto"/>
        <w:ind w:left="0"/>
        <w:jc w:val="both"/>
        <w:rPr>
          <w:rFonts w:ascii="Source Sans Pro" w:hAnsi="Source Sans Pro"/>
        </w:rPr>
      </w:pPr>
      <w:r w:rsidRPr="001A008A">
        <w:rPr>
          <w:rFonts w:ascii="Source Sans Pro" w:hAnsi="Source Sans Pro"/>
        </w:rPr>
        <w:t>En outre, aucune évaluation sommative ne peut pas être organisée durant les 5 jours ouvrables scolaires qui suivent la fin d’une des périodes des vacances (d’automne, d’hiver, de détente et de printemps) ni même durant ces périodes de vacances</w:t>
      </w:r>
      <w:r w:rsidRPr="001A008A">
        <w:rPr>
          <w:rStyle w:val="Appelnotedebasdep"/>
          <w:rFonts w:ascii="Source Sans Pro" w:hAnsi="Source Sans Pro"/>
        </w:rPr>
        <w:footnoteReference w:id="13"/>
      </w:r>
      <w:r w:rsidRPr="001A008A">
        <w:rPr>
          <w:rFonts w:ascii="Source Sans Pro" w:hAnsi="Source Sans Pro"/>
        </w:rPr>
        <w:t>.</w:t>
      </w:r>
    </w:p>
    <w:p w14:paraId="6BB3471B" w14:textId="333CAFF0" w:rsidR="00D6453C" w:rsidRDefault="001A008A" w:rsidP="001A008A">
      <w:pPr>
        <w:pStyle w:val="Titre4"/>
      </w:pPr>
      <w:bookmarkStart w:id="14" w:name="_Toc145083153"/>
      <w:r>
        <w:t>Suspension des cours</w:t>
      </w:r>
      <w:bookmarkEnd w:id="14"/>
    </w:p>
    <w:p w14:paraId="112707AD" w14:textId="38FB38F1" w:rsidR="00D6453C" w:rsidRPr="001A008A" w:rsidRDefault="00D6453C" w:rsidP="00F23C2C">
      <w:pPr>
        <w:pStyle w:val="Paragraphedeliste"/>
        <w:spacing w:line="276" w:lineRule="auto"/>
        <w:ind w:left="0"/>
        <w:jc w:val="both"/>
        <w:rPr>
          <w:rFonts w:ascii="Source Sans Pro" w:hAnsi="Source Sans Pro"/>
        </w:rPr>
      </w:pPr>
      <w:r w:rsidRPr="00FE19C4">
        <w:rPr>
          <w:rFonts w:ascii="Source Sans Pro" w:hAnsi="Source Sans Pro"/>
          <w:b/>
          <w:bCs/>
          <w:color w:val="2F5496" w:themeColor="accent1" w:themeShade="BF"/>
        </w:rPr>
        <w:t>Dans l'enseignement primaire ordinaire</w:t>
      </w:r>
      <w:r w:rsidRPr="001A008A">
        <w:rPr>
          <w:rFonts w:ascii="Source Sans Pro" w:hAnsi="Source Sans Pro"/>
        </w:rPr>
        <w:t>, les cours peuvent être suspendus afin d'organiser des épreuves d'évaluation, leur correction et les délibérations</w:t>
      </w:r>
      <w:r w:rsidR="000C3B81" w:rsidRPr="001A008A">
        <w:rPr>
          <w:rFonts w:ascii="Source Sans Pro" w:hAnsi="Source Sans Pro"/>
        </w:rPr>
        <w:t xml:space="preserve"> de maintien</w:t>
      </w:r>
      <w:r w:rsidRPr="001A008A">
        <w:rPr>
          <w:rFonts w:ascii="Source Sans Pro" w:hAnsi="Source Sans Pro"/>
        </w:rPr>
        <w:t xml:space="preserve"> pendant trois jours maximum sur l'année scolaire. Pendant ces journées, les élèves sont tenus à la fréquentation normale de l'école</w:t>
      </w:r>
      <w:r w:rsidR="00093509" w:rsidRPr="001A008A">
        <w:rPr>
          <w:rStyle w:val="Appelnotedebasdep"/>
          <w:rFonts w:ascii="Source Sans Pro" w:hAnsi="Source Sans Pro"/>
        </w:rPr>
        <w:footnoteReference w:id="14"/>
      </w:r>
      <w:r w:rsidRPr="001A008A">
        <w:rPr>
          <w:rFonts w:ascii="Source Sans Pro" w:hAnsi="Source Sans Pro"/>
        </w:rPr>
        <w:t>.</w:t>
      </w:r>
    </w:p>
    <w:p w14:paraId="5C6D26BE" w14:textId="77777777" w:rsidR="006A4C12" w:rsidRDefault="006A4C12" w:rsidP="00AE77AC">
      <w:pPr>
        <w:pStyle w:val="Paragraphedeliste"/>
        <w:spacing w:before="240" w:line="276" w:lineRule="auto"/>
        <w:ind w:left="0"/>
        <w:jc w:val="both"/>
        <w:rPr>
          <w:rFonts w:ascii="Source Sans Pro" w:hAnsi="Source Sans Pro"/>
          <w:b/>
          <w:bCs/>
          <w:color w:val="2F5496" w:themeColor="accent1" w:themeShade="BF"/>
        </w:rPr>
      </w:pPr>
    </w:p>
    <w:p w14:paraId="0823D666" w14:textId="2AE5DAE5" w:rsidR="00FB41CF" w:rsidRDefault="00FB41CF" w:rsidP="00DE48F5">
      <w:pPr>
        <w:pStyle w:val="Titre4"/>
        <w:rPr>
          <w:i w:val="0"/>
          <w:iCs/>
        </w:rPr>
      </w:pPr>
      <w:bookmarkStart w:id="15" w:name="_Toc145083154"/>
      <w:r>
        <w:rPr>
          <w:i w:val="0"/>
          <w:iCs/>
        </w:rPr>
        <w:t>Les évaluations externes non certificatives</w:t>
      </w:r>
      <w:r w:rsidR="00C62CEC">
        <w:rPr>
          <w:i w:val="0"/>
          <w:iCs/>
        </w:rPr>
        <w:t xml:space="preserve"> (P3-P5)</w:t>
      </w:r>
      <w:r w:rsidR="00B623B8">
        <w:rPr>
          <w:rStyle w:val="Appelnotedebasdep"/>
        </w:rPr>
        <w:footnoteReference w:id="15"/>
      </w:r>
      <w:bookmarkEnd w:id="15"/>
    </w:p>
    <w:p w14:paraId="775A6DB4" w14:textId="1F06A1FB" w:rsidR="00FE23AF" w:rsidRPr="00E52F27" w:rsidRDefault="005B7D3E" w:rsidP="00E52F27">
      <w:pPr>
        <w:jc w:val="both"/>
        <w:rPr>
          <w:rFonts w:ascii="Source Sans Pro" w:hAnsi="Source Sans Pro"/>
        </w:rPr>
      </w:pPr>
      <w:r w:rsidRPr="00E52F27">
        <w:rPr>
          <w:rFonts w:ascii="Source Sans Pro" w:hAnsi="Source Sans Pro"/>
        </w:rPr>
        <w:t>Une évaluation externe est une évaluation</w:t>
      </w:r>
      <w:r w:rsidR="001261CE" w:rsidRPr="00E52F27">
        <w:rPr>
          <w:rFonts w:ascii="Source Sans Pro" w:hAnsi="Source Sans Pro"/>
        </w:rPr>
        <w:t xml:space="preserve"> dont la conception et la mise en </w:t>
      </w:r>
      <w:r w:rsidR="00987C2A" w:rsidRPr="00E52F27">
        <w:rPr>
          <w:rFonts w:ascii="Source Sans Pro" w:hAnsi="Source Sans Pro"/>
        </w:rPr>
        <w:t>œuvre</w:t>
      </w:r>
      <w:r w:rsidR="001261CE" w:rsidRPr="00E52F27">
        <w:rPr>
          <w:rFonts w:ascii="Source Sans Pro" w:hAnsi="Source Sans Pro"/>
        </w:rPr>
        <w:t xml:space="preserve"> sont confiées à des instances extérieures à l'équipe pédagogique d'une école</w:t>
      </w:r>
      <w:r w:rsidR="001261CE" w:rsidRPr="00E52F27">
        <w:rPr>
          <w:rStyle w:val="Appelnotedebasdep"/>
          <w:rFonts w:ascii="Source Sans Pro" w:hAnsi="Source Sans Pro"/>
        </w:rPr>
        <w:footnoteReference w:id="16"/>
      </w:r>
      <w:r w:rsidR="00365D0D" w:rsidRPr="00E52F27">
        <w:rPr>
          <w:rFonts w:ascii="Source Sans Pro" w:hAnsi="Source Sans Pro"/>
        </w:rPr>
        <w:t>.</w:t>
      </w:r>
    </w:p>
    <w:p w14:paraId="5EC958DB" w14:textId="3496BFD8" w:rsidR="00F02CBC" w:rsidRDefault="00F02CBC" w:rsidP="00E52F27">
      <w:pPr>
        <w:pStyle w:val="Titre5"/>
      </w:pPr>
      <w:r>
        <w:t>Public-cible</w:t>
      </w:r>
    </w:p>
    <w:p w14:paraId="45C2280E" w14:textId="21B9BB40" w:rsidR="00F02CBC" w:rsidRPr="00466245" w:rsidRDefault="00521390" w:rsidP="00466245">
      <w:pPr>
        <w:jc w:val="both"/>
        <w:rPr>
          <w:rFonts w:ascii="Source Sans Pro" w:hAnsi="Source Sans Pro"/>
        </w:rPr>
      </w:pPr>
      <w:r w:rsidRPr="002D053A">
        <w:rPr>
          <w:rFonts w:ascii="Source Sans Pro" w:hAnsi="Source Sans Pro"/>
          <w:b/>
          <w:bCs/>
          <w:color w:val="002060"/>
        </w:rPr>
        <w:t>Dans l’enseignement ordinaire</w:t>
      </w:r>
      <w:r w:rsidRPr="00466245">
        <w:rPr>
          <w:rFonts w:ascii="Source Sans Pro" w:hAnsi="Source Sans Pro"/>
        </w:rPr>
        <w:t>, l</w:t>
      </w:r>
      <w:r w:rsidR="00C62CEC" w:rsidRPr="00466245">
        <w:rPr>
          <w:rFonts w:ascii="Source Sans Pro" w:hAnsi="Source Sans Pro"/>
        </w:rPr>
        <w:t>es</w:t>
      </w:r>
      <w:r w:rsidR="00F02CBC" w:rsidRPr="00466245">
        <w:rPr>
          <w:rFonts w:ascii="Source Sans Pro" w:hAnsi="Source Sans Pro"/>
        </w:rPr>
        <w:t xml:space="preserve"> évaluation</w:t>
      </w:r>
      <w:r w:rsidR="00C62CEC" w:rsidRPr="00466245">
        <w:rPr>
          <w:rFonts w:ascii="Source Sans Pro" w:hAnsi="Source Sans Pro"/>
        </w:rPr>
        <w:t>s externes non certificatives visent les élèves de</w:t>
      </w:r>
      <w:r w:rsidR="00F02CBC" w:rsidRPr="00466245">
        <w:rPr>
          <w:rFonts w:ascii="Source Sans Pro" w:hAnsi="Source Sans Pro"/>
        </w:rPr>
        <w:t xml:space="preserve"> </w:t>
      </w:r>
      <w:r w:rsidR="00C62CEC" w:rsidRPr="00466245">
        <w:rPr>
          <w:rFonts w:ascii="Source Sans Pro" w:hAnsi="Source Sans Pro"/>
        </w:rPr>
        <w:t>3</w:t>
      </w:r>
      <w:r w:rsidR="00C62CEC" w:rsidRPr="00466245">
        <w:rPr>
          <w:rFonts w:ascii="Source Sans Pro" w:hAnsi="Source Sans Pro"/>
          <w:vertAlign w:val="superscript"/>
        </w:rPr>
        <w:t>e</w:t>
      </w:r>
      <w:r w:rsidR="00C62CEC" w:rsidRPr="00466245">
        <w:rPr>
          <w:rFonts w:ascii="Source Sans Pro" w:hAnsi="Source Sans Pro"/>
        </w:rPr>
        <w:t xml:space="preserve"> </w:t>
      </w:r>
      <w:r w:rsidR="00F02CBC" w:rsidRPr="00466245">
        <w:rPr>
          <w:rFonts w:ascii="Source Sans Pro" w:hAnsi="Source Sans Pro"/>
        </w:rPr>
        <w:t xml:space="preserve">et </w:t>
      </w:r>
      <w:r w:rsidR="00C62CEC" w:rsidRPr="00466245">
        <w:rPr>
          <w:rFonts w:ascii="Source Sans Pro" w:hAnsi="Source Sans Pro"/>
        </w:rPr>
        <w:t>5</w:t>
      </w:r>
      <w:r w:rsidR="00C62CEC" w:rsidRPr="00466245">
        <w:rPr>
          <w:rFonts w:ascii="Source Sans Pro" w:hAnsi="Source Sans Pro"/>
          <w:vertAlign w:val="superscript"/>
        </w:rPr>
        <w:t>e</w:t>
      </w:r>
      <w:r w:rsidR="00C62CEC" w:rsidRPr="00466245">
        <w:rPr>
          <w:rFonts w:ascii="Source Sans Pro" w:hAnsi="Source Sans Pro"/>
        </w:rPr>
        <w:t xml:space="preserve"> </w:t>
      </w:r>
      <w:r w:rsidR="00F02CBC" w:rsidRPr="00466245">
        <w:rPr>
          <w:rFonts w:ascii="Source Sans Pro" w:hAnsi="Source Sans Pro"/>
        </w:rPr>
        <w:t xml:space="preserve">années de l'enseignement </w:t>
      </w:r>
      <w:r w:rsidR="00C62CEC" w:rsidRPr="00466245">
        <w:rPr>
          <w:rFonts w:ascii="Source Sans Pro" w:hAnsi="Source Sans Pro"/>
        </w:rPr>
        <w:t>fonda</w:t>
      </w:r>
      <w:r w:rsidR="00C26D58" w:rsidRPr="00466245">
        <w:rPr>
          <w:rFonts w:ascii="Source Sans Pro" w:hAnsi="Source Sans Pro"/>
        </w:rPr>
        <w:t>mental ordinaire</w:t>
      </w:r>
      <w:r w:rsidR="006577E5" w:rsidRPr="00466245">
        <w:rPr>
          <w:rStyle w:val="Appelnotedebasdep"/>
          <w:rFonts w:ascii="Source Sans Pro" w:hAnsi="Source Sans Pro"/>
        </w:rPr>
        <w:footnoteReference w:id="17"/>
      </w:r>
      <w:r w:rsidR="00F02CBC" w:rsidRPr="00466245">
        <w:rPr>
          <w:rFonts w:ascii="Source Sans Pro" w:hAnsi="Source Sans Pro"/>
        </w:rPr>
        <w:t>.</w:t>
      </w:r>
    </w:p>
    <w:p w14:paraId="07BDE10D" w14:textId="0657397B" w:rsidR="00DA1AB8" w:rsidRPr="00320395" w:rsidRDefault="003A4C34" w:rsidP="003A4C34">
      <w:pPr>
        <w:pStyle w:val="Titre5"/>
      </w:pPr>
      <w:r>
        <w:t>Modalités d’</w:t>
      </w:r>
      <w:r w:rsidR="00DF326D" w:rsidRPr="00320395">
        <w:t>organisation des épreuves externes non certificatives</w:t>
      </w:r>
      <w:r w:rsidR="00DA1AB8" w:rsidRPr="00320395">
        <w:t xml:space="preserve"> </w:t>
      </w:r>
    </w:p>
    <w:p w14:paraId="13CFF5F0" w14:textId="18B5BC52" w:rsidR="004D6248" w:rsidRPr="003A4C34" w:rsidRDefault="0A8D5759" w:rsidP="00DA1AB8">
      <w:pPr>
        <w:jc w:val="both"/>
        <w:rPr>
          <w:rFonts w:ascii="Source Sans Pro" w:hAnsi="Source Sans Pro"/>
        </w:rPr>
      </w:pPr>
      <w:r w:rsidRPr="0A8D5759">
        <w:rPr>
          <w:rFonts w:ascii="Source Sans Pro" w:hAnsi="Source Sans Pro"/>
        </w:rPr>
        <w:t>Les évaluations externes non certificatives s’organisent entre le 1</w:t>
      </w:r>
      <w:r w:rsidRPr="0A8D5759">
        <w:rPr>
          <w:rFonts w:ascii="Source Sans Pro" w:hAnsi="Source Sans Pro"/>
          <w:vertAlign w:val="superscript"/>
        </w:rPr>
        <w:t>er</w:t>
      </w:r>
      <w:r w:rsidRPr="0A8D5759">
        <w:rPr>
          <w:rFonts w:ascii="Source Sans Pro" w:hAnsi="Source Sans Pro"/>
        </w:rPr>
        <w:t xml:space="preserve"> et le 31 octobre de chaque année scolaire.</w:t>
      </w:r>
    </w:p>
    <w:p w14:paraId="6A5BD147" w14:textId="77777777" w:rsidR="009A5E03" w:rsidRPr="007D3891" w:rsidRDefault="009A5E03" w:rsidP="009A5E03">
      <w:pPr>
        <w:jc w:val="both"/>
        <w:rPr>
          <w:rFonts w:ascii="Source Sans Pro" w:hAnsi="Source Sans Pro"/>
        </w:rPr>
      </w:pPr>
      <w:r w:rsidRPr="007D3891">
        <w:rPr>
          <w:rFonts w:ascii="Source Sans Pro" w:hAnsi="Source Sans Pro"/>
          <w:b/>
          <w:bCs/>
          <w:color w:val="2F5496" w:themeColor="accent1" w:themeShade="BF"/>
        </w:rPr>
        <w:lastRenderedPageBreak/>
        <w:t>L’élève primo</w:t>
      </w:r>
      <w:r>
        <w:rPr>
          <w:rFonts w:ascii="Source Sans Pro" w:hAnsi="Source Sans Pro"/>
          <w:b/>
          <w:bCs/>
          <w:color w:val="2F5496" w:themeColor="accent1" w:themeShade="BF"/>
        </w:rPr>
        <w:t>-</w:t>
      </w:r>
      <w:r w:rsidRPr="007D3891">
        <w:rPr>
          <w:rFonts w:ascii="Source Sans Pro" w:hAnsi="Source Sans Pro"/>
          <w:b/>
          <w:bCs/>
          <w:color w:val="2F5496" w:themeColor="accent1" w:themeShade="BF"/>
        </w:rPr>
        <w:t>arrivant</w:t>
      </w:r>
      <w:r w:rsidRPr="007D3891">
        <w:rPr>
          <w:rFonts w:ascii="Source Sans Pro" w:hAnsi="Source Sans Pro"/>
          <w:color w:val="2F5496" w:themeColor="accent1" w:themeShade="BF"/>
        </w:rPr>
        <w:t xml:space="preserve"> </w:t>
      </w:r>
      <w:r w:rsidRPr="007D3891">
        <w:rPr>
          <w:rFonts w:ascii="Source Sans Pro" w:hAnsi="Source Sans Pro"/>
        </w:rPr>
        <w:t xml:space="preserve">peut disposer des aménagements suivants : </w:t>
      </w:r>
    </w:p>
    <w:p w14:paraId="5F787233" w14:textId="77777777" w:rsidR="009A5E03" w:rsidRDefault="009A5E03" w:rsidP="009A5E03">
      <w:pPr>
        <w:pStyle w:val="Paragraphedeliste"/>
        <w:numPr>
          <w:ilvl w:val="0"/>
          <w:numId w:val="14"/>
        </w:numPr>
        <w:jc w:val="both"/>
        <w:rPr>
          <w:rFonts w:ascii="Source Sans Pro" w:hAnsi="Source Sans Pro"/>
        </w:rPr>
      </w:pPr>
      <w:proofErr w:type="gramStart"/>
      <w:r w:rsidRPr="0029436B">
        <w:rPr>
          <w:rFonts w:ascii="Source Sans Pro" w:hAnsi="Source Sans Pro"/>
        </w:rPr>
        <w:t>utilisation</w:t>
      </w:r>
      <w:proofErr w:type="gramEnd"/>
      <w:r w:rsidRPr="0029436B">
        <w:rPr>
          <w:rFonts w:ascii="Source Sans Pro" w:hAnsi="Source Sans Pro"/>
        </w:rPr>
        <w:t xml:space="preserve"> d’un dictionnaire français-langue maternelle ; </w:t>
      </w:r>
    </w:p>
    <w:p w14:paraId="3406223A" w14:textId="1BAC75CE" w:rsidR="009A5E03" w:rsidRPr="009A5E03" w:rsidRDefault="009A5E03" w:rsidP="00411A77">
      <w:pPr>
        <w:pStyle w:val="Paragraphedeliste"/>
        <w:numPr>
          <w:ilvl w:val="0"/>
          <w:numId w:val="14"/>
        </w:numPr>
        <w:jc w:val="both"/>
        <w:rPr>
          <w:rFonts w:ascii="Source Sans Pro" w:hAnsi="Source Sans Pro"/>
        </w:rPr>
      </w:pPr>
      <w:proofErr w:type="gramStart"/>
      <w:r w:rsidRPr="0029436B">
        <w:rPr>
          <w:rFonts w:ascii="Source Sans Pro" w:hAnsi="Source Sans Pro"/>
        </w:rPr>
        <w:t>temps</w:t>
      </w:r>
      <w:proofErr w:type="gramEnd"/>
      <w:r w:rsidRPr="0029436B">
        <w:rPr>
          <w:rFonts w:ascii="Source Sans Pro" w:hAnsi="Source Sans Pro"/>
        </w:rPr>
        <w:t xml:space="preserve"> supplémentaire.</w:t>
      </w:r>
    </w:p>
    <w:p w14:paraId="3A5A9658" w14:textId="4E01BEEB" w:rsidR="00411A77" w:rsidRPr="007D3891" w:rsidRDefault="00411A77" w:rsidP="00411A77">
      <w:pPr>
        <w:jc w:val="both"/>
        <w:rPr>
          <w:rFonts w:ascii="Source Sans Pro" w:hAnsi="Source Sans Pro"/>
        </w:rPr>
      </w:pPr>
      <w:r w:rsidRPr="421C5FF2">
        <w:rPr>
          <w:rFonts w:ascii="Source Sans Pro" w:hAnsi="Source Sans Pro"/>
          <w:b/>
          <w:bCs/>
          <w:color w:val="2F5496" w:themeColor="accent1" w:themeShade="BF"/>
        </w:rPr>
        <w:t>Les élèves qui présentent des besoins spécifiques</w:t>
      </w:r>
      <w:r w:rsidRPr="421C5FF2">
        <w:rPr>
          <w:rFonts w:ascii="Source Sans Pro" w:hAnsi="Source Sans Pro"/>
          <w:color w:val="2F5496" w:themeColor="accent1" w:themeShade="BF"/>
        </w:rPr>
        <w:t xml:space="preserve"> </w:t>
      </w:r>
      <w:r w:rsidRPr="421C5FF2">
        <w:rPr>
          <w:rFonts w:ascii="Source Sans Pro" w:hAnsi="Source Sans Pro"/>
        </w:rPr>
        <w:t xml:space="preserve">peuvent bénéficier d’aménagements lors des épreuves externes </w:t>
      </w:r>
      <w:r>
        <w:rPr>
          <w:rFonts w:ascii="Source Sans Pro" w:hAnsi="Source Sans Pro"/>
        </w:rPr>
        <w:t xml:space="preserve">certificatives </w:t>
      </w:r>
      <w:r w:rsidRPr="421C5FF2">
        <w:rPr>
          <w:rFonts w:ascii="Source Sans Pro" w:hAnsi="Source Sans Pro"/>
        </w:rPr>
        <w:t>aux conditions suivantes :</w:t>
      </w:r>
    </w:p>
    <w:p w14:paraId="404693A6" w14:textId="24045913" w:rsidR="00411A77" w:rsidRPr="007D3891" w:rsidRDefault="00A242C9" w:rsidP="00411A77">
      <w:pPr>
        <w:pStyle w:val="Paragraphedeliste"/>
        <w:numPr>
          <w:ilvl w:val="0"/>
          <w:numId w:val="1"/>
        </w:numPr>
        <w:jc w:val="both"/>
        <w:rPr>
          <w:rFonts w:ascii="Source Sans Pro" w:hAnsi="Source Sans Pro"/>
        </w:rPr>
      </w:pPr>
      <w:r w:rsidRPr="007D3891">
        <w:rPr>
          <w:rFonts w:ascii="Source Sans Pro" w:hAnsi="Source Sans Pro"/>
        </w:rPr>
        <w:t>Le</w:t>
      </w:r>
      <w:r w:rsidR="00411A77" w:rsidRPr="007D3891">
        <w:rPr>
          <w:rFonts w:ascii="Source Sans Pro" w:hAnsi="Source Sans Pro"/>
        </w:rPr>
        <w:t xml:space="preserve">(s) trouble(s) de l’élève doivent avoir été diagnostiqués par un spécialiste compétent. Le diagnostic ne doit pas nécessairement dater de l’année en cours. </w:t>
      </w:r>
    </w:p>
    <w:p w14:paraId="6E9B0D6F" w14:textId="23FE3F86" w:rsidR="00411A77" w:rsidRDefault="00A242C9" w:rsidP="00411A77">
      <w:pPr>
        <w:pStyle w:val="Paragraphedeliste"/>
        <w:numPr>
          <w:ilvl w:val="0"/>
          <w:numId w:val="1"/>
        </w:numPr>
        <w:jc w:val="both"/>
        <w:rPr>
          <w:rFonts w:ascii="Source Sans Pro" w:hAnsi="Source Sans Pro"/>
        </w:rPr>
      </w:pPr>
      <w:r w:rsidRPr="007D3891">
        <w:rPr>
          <w:rFonts w:ascii="Source Sans Pro" w:hAnsi="Source Sans Pro"/>
        </w:rPr>
        <w:t>Il</w:t>
      </w:r>
      <w:r w:rsidR="00411A77" w:rsidRPr="007D3891">
        <w:rPr>
          <w:rFonts w:ascii="Source Sans Pro" w:hAnsi="Source Sans Pro"/>
        </w:rPr>
        <w:t xml:space="preserve"> ne peut s’agir que des aménagements réalisés habituellement (en classe) lors des apprentissages et des évaluations et mentionnés dans un protocole d’aménagements raisonnables, un protocole d’intégration (pour les élèves en intégration permanente totale ou en intégration partielle) ou dans un PIA (Plan individuel d’apprentissage)</w:t>
      </w:r>
      <w:r w:rsidR="00B074B8">
        <w:rPr>
          <w:rFonts w:ascii="Source Sans Pro" w:hAnsi="Source Sans Pro"/>
        </w:rPr>
        <w:t>.</w:t>
      </w:r>
    </w:p>
    <w:p w14:paraId="75A25A6A" w14:textId="77777777" w:rsidR="00722BE0" w:rsidRPr="007D3891" w:rsidRDefault="00722BE0" w:rsidP="00722BE0">
      <w:pPr>
        <w:jc w:val="both"/>
        <w:rPr>
          <w:rFonts w:ascii="Source Sans Pro" w:hAnsi="Source Sans Pro"/>
        </w:rPr>
      </w:pPr>
      <w:r w:rsidRPr="007D3891">
        <w:rPr>
          <w:rFonts w:ascii="Source Sans Pro" w:hAnsi="Source Sans Pro"/>
        </w:rPr>
        <w:t xml:space="preserve">Ces modalités particulières peuvent consister en : </w:t>
      </w:r>
    </w:p>
    <w:p w14:paraId="707398FA" w14:textId="77777777" w:rsidR="00722BE0" w:rsidRPr="007D3891" w:rsidRDefault="00722BE0" w:rsidP="00722BE0">
      <w:pPr>
        <w:pStyle w:val="Paragraphedeliste"/>
        <w:numPr>
          <w:ilvl w:val="0"/>
          <w:numId w:val="8"/>
        </w:numPr>
        <w:jc w:val="both"/>
        <w:rPr>
          <w:rFonts w:ascii="Source Sans Pro" w:hAnsi="Source Sans Pro"/>
        </w:rPr>
      </w:pPr>
      <w:r w:rsidRPr="007D3891">
        <w:rPr>
          <w:rFonts w:ascii="Source Sans Pro" w:hAnsi="Source Sans Pro"/>
        </w:rPr>
        <w:t xml:space="preserve">Une adaptation de la présentation de l’épreuve ; </w:t>
      </w:r>
    </w:p>
    <w:p w14:paraId="1DC0B46B" w14:textId="77777777" w:rsidR="00722BE0" w:rsidRPr="007D3891" w:rsidRDefault="00722BE0" w:rsidP="00722BE0">
      <w:pPr>
        <w:pStyle w:val="Paragraphedeliste"/>
        <w:numPr>
          <w:ilvl w:val="0"/>
          <w:numId w:val="8"/>
        </w:numPr>
        <w:jc w:val="both"/>
        <w:rPr>
          <w:rFonts w:ascii="Source Sans Pro" w:hAnsi="Source Sans Pro"/>
        </w:rPr>
      </w:pPr>
      <w:r w:rsidRPr="007D3891">
        <w:rPr>
          <w:rFonts w:ascii="Source Sans Pro" w:hAnsi="Source Sans Pro"/>
        </w:rPr>
        <w:t xml:space="preserve">Un aménagement des conditions de passation : </w:t>
      </w:r>
    </w:p>
    <w:p w14:paraId="04D6419E" w14:textId="77777777" w:rsidR="00722BE0" w:rsidRPr="007D3891" w:rsidRDefault="00722BE0" w:rsidP="00722BE0">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Temps supplémentaires</w:t>
      </w:r>
      <w:r>
        <w:rPr>
          <w:rFonts w:ascii="Source Sans Pro" w:hAnsi="Source Sans Pro"/>
        </w:rPr>
        <w:t xml:space="preserve"> ; </w:t>
      </w:r>
    </w:p>
    <w:p w14:paraId="2AA00E96" w14:textId="77777777" w:rsidR="00722BE0" w:rsidRPr="007D3891" w:rsidRDefault="00722BE0" w:rsidP="00722BE0">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Relances attentionnelles lors de la surveillance des épreuves</w:t>
      </w:r>
      <w:r>
        <w:rPr>
          <w:rFonts w:ascii="Source Sans Pro" w:hAnsi="Source Sans Pro"/>
        </w:rPr>
        <w:t xml:space="preserve"> ; </w:t>
      </w:r>
    </w:p>
    <w:p w14:paraId="595C4F35" w14:textId="77777777" w:rsidR="00722BE0" w:rsidRPr="007D3891" w:rsidRDefault="00722BE0" w:rsidP="00722BE0">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 xml:space="preserve">Matériels : un cache ou une latte pour l’aide à la lecture ; une fiche de procédure de correction grammaticale sans contenu de réponse ; un dictionnaire à signets (pour les disciplines qui l’autorisent) ; des fiches personnalisées qui l’aident dans la structuration de son travail (ces fiches ne peuvent pas contenir d’informations portant sur les matières évaluées) ; un time </w:t>
      </w:r>
      <w:proofErr w:type="spellStart"/>
      <w:r w:rsidRPr="007D3891">
        <w:rPr>
          <w:rFonts w:ascii="Source Sans Pro" w:hAnsi="Source Sans Pro"/>
        </w:rPr>
        <w:t>timer</w:t>
      </w:r>
      <w:proofErr w:type="spellEnd"/>
      <w:r w:rsidRPr="007D3891">
        <w:rPr>
          <w:rFonts w:ascii="Source Sans Pro" w:hAnsi="Source Sans Pro"/>
        </w:rPr>
        <w:t xml:space="preserve"> pour l’aide à la gestion du temps</w:t>
      </w:r>
      <w:r>
        <w:rPr>
          <w:rFonts w:ascii="Source Sans Pro" w:hAnsi="Source Sans Pro"/>
        </w:rPr>
        <w:t xml:space="preserve"> ; </w:t>
      </w:r>
    </w:p>
    <w:p w14:paraId="45577F5E" w14:textId="77777777" w:rsidR="00722BE0" w:rsidRPr="007D3891" w:rsidRDefault="00722BE0" w:rsidP="00722BE0">
      <w:pPr>
        <w:pStyle w:val="Paragraphedeliste"/>
        <w:numPr>
          <w:ilvl w:val="0"/>
          <w:numId w:val="9"/>
        </w:numPr>
        <w:jc w:val="both"/>
        <w:rPr>
          <w:rFonts w:ascii="Source Sans Pro" w:hAnsi="Source Sans Pro"/>
          <w:b/>
          <w:bCs/>
          <w:color w:val="4472C4" w:themeColor="accent1"/>
          <w:lang w:val="fr-FR"/>
        </w:rPr>
      </w:pPr>
      <w:r w:rsidRPr="421C5FF2">
        <w:rPr>
          <w:rFonts w:ascii="Source Sans Pro" w:hAnsi="Source Sans Pro"/>
        </w:rPr>
        <w:t>Tiers aidant : un membre de l’équipe pédagogique, la personne accompagnant habituellement l’élève en intégration en classe ou un service d’aide à l’intégration</w:t>
      </w:r>
      <w:r>
        <w:rPr>
          <w:rFonts w:ascii="Source Sans Pro" w:hAnsi="Source Sans Pro"/>
        </w:rPr>
        <w:t xml:space="preserve"> ; </w:t>
      </w:r>
    </w:p>
    <w:p w14:paraId="48BE0E31" w14:textId="77777777" w:rsidR="00722BE0" w:rsidRPr="007D3891" w:rsidRDefault="00722BE0" w:rsidP="00722BE0">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Logiciels de synthèse vocale, de dictée vocale, de traitement de texte, de prédiction de mots, de correction orthographique ou de mathématiques</w:t>
      </w:r>
      <w:r>
        <w:rPr>
          <w:rFonts w:ascii="Source Sans Pro" w:hAnsi="Source Sans Pro"/>
        </w:rPr>
        <w:t>.</w:t>
      </w:r>
    </w:p>
    <w:p w14:paraId="3E334DDC" w14:textId="77777777" w:rsidR="00722BE0" w:rsidRPr="007D3891" w:rsidRDefault="00722BE0" w:rsidP="00722BE0">
      <w:pPr>
        <w:jc w:val="both"/>
        <w:rPr>
          <w:rFonts w:ascii="Source Sans Pro" w:hAnsi="Source Sans Pro"/>
          <w:b/>
          <w:bCs/>
          <w:color w:val="4472C4" w:themeColor="accent1"/>
          <w:lang w:val="fr-FR"/>
        </w:rPr>
      </w:pPr>
      <w:r w:rsidRPr="007D3891">
        <w:rPr>
          <w:rFonts w:ascii="Source Sans Pro" w:hAnsi="Source Sans Pro"/>
        </w:rPr>
        <w:t xml:space="preserve">Tout élève présentant un trouble d’audition centrale bénéficie d’une lecture individualisée du texte dans un local le plus calme possible. Le débit de parole du lecteur est adapté. </w:t>
      </w:r>
    </w:p>
    <w:p w14:paraId="513EC584" w14:textId="77777777" w:rsidR="00722BE0" w:rsidRPr="007D3891" w:rsidRDefault="00722BE0" w:rsidP="00722BE0">
      <w:pPr>
        <w:jc w:val="both"/>
        <w:rPr>
          <w:rFonts w:ascii="Source Sans Pro" w:hAnsi="Source Sans Pro"/>
          <w:b/>
          <w:bCs/>
          <w:color w:val="4472C4" w:themeColor="accent1"/>
          <w:lang w:val="fr-FR"/>
        </w:rPr>
      </w:pPr>
      <w:r w:rsidRPr="007D3891">
        <w:rPr>
          <w:rFonts w:ascii="Source Sans Pro" w:hAnsi="Source Sans Pro"/>
        </w:rPr>
        <w:t xml:space="preserve">Tout élève atteint de déficience auditive a le choix entre 2 modalités (l’école met en place l’aménagement utilisé habituellement en classe) : </w:t>
      </w:r>
    </w:p>
    <w:p w14:paraId="702C3590" w14:textId="515FAF0F" w:rsidR="00722BE0" w:rsidRPr="007D3891" w:rsidRDefault="00A242C9" w:rsidP="00722BE0">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Une</w:t>
      </w:r>
      <w:r w:rsidR="00722BE0" w:rsidRPr="007D3891">
        <w:rPr>
          <w:rFonts w:ascii="Source Sans Pro" w:hAnsi="Source Sans Pro"/>
        </w:rPr>
        <w:t xml:space="preserve"> interprétation en langue des signes ; </w:t>
      </w:r>
    </w:p>
    <w:p w14:paraId="6B0FC2A1" w14:textId="44F3F7B2" w:rsidR="00722BE0" w:rsidRPr="007D3891" w:rsidRDefault="00A242C9" w:rsidP="00722BE0">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Une</w:t>
      </w:r>
      <w:r w:rsidR="00722BE0" w:rsidRPr="007D3891">
        <w:rPr>
          <w:rFonts w:ascii="Source Sans Pro" w:hAnsi="Source Sans Pro"/>
        </w:rPr>
        <w:t xml:space="preserve"> lecture individualisée (débit de parole adapté) dans un local le plus calme possible. </w:t>
      </w:r>
    </w:p>
    <w:p w14:paraId="4BE480C8" w14:textId="15DB3EB5" w:rsidR="00722BE0" w:rsidRDefault="00722BE0" w:rsidP="00722BE0">
      <w:pPr>
        <w:jc w:val="both"/>
        <w:rPr>
          <w:rFonts w:ascii="Source Sans Pro" w:hAnsi="Source Sans Pro"/>
        </w:rPr>
      </w:pPr>
      <w:r>
        <w:rPr>
          <w:rFonts w:ascii="Source Sans Pro" w:hAnsi="Source Sans Pro"/>
        </w:rPr>
        <w:t>L</w:t>
      </w:r>
      <w:r w:rsidRPr="007D3891">
        <w:rPr>
          <w:rFonts w:ascii="Source Sans Pro" w:hAnsi="Source Sans Pro"/>
        </w:rPr>
        <w:t>es feutres fluorescents et le casque antibruit sont autorisés pour l’ensemble des élèves, avec ou sans besoins spécifiques.</w:t>
      </w:r>
    </w:p>
    <w:p w14:paraId="7FAB5E1F" w14:textId="77777777" w:rsidR="00CF3D4C" w:rsidRDefault="00CF3D4C" w:rsidP="00722BE0">
      <w:pPr>
        <w:jc w:val="both"/>
        <w:rPr>
          <w:rFonts w:ascii="Source Sans Pro" w:hAnsi="Source Sans Pro"/>
        </w:rPr>
      </w:pPr>
    </w:p>
    <w:p w14:paraId="70C4FF53" w14:textId="77777777" w:rsidR="00CF3D4C" w:rsidRPr="00722BE0" w:rsidRDefault="00CF3D4C" w:rsidP="00722BE0">
      <w:pPr>
        <w:jc w:val="both"/>
        <w:rPr>
          <w:rFonts w:ascii="Source Sans Pro" w:hAnsi="Source Sans Pro"/>
          <w:b/>
          <w:bCs/>
          <w:color w:val="4472C4" w:themeColor="accent1"/>
          <w:lang w:val="fr-FR"/>
        </w:rPr>
      </w:pPr>
    </w:p>
    <w:p w14:paraId="280D3CDB" w14:textId="1273066B" w:rsidR="00EF03B8" w:rsidRPr="00320395" w:rsidRDefault="002B21A3" w:rsidP="003A4C34">
      <w:pPr>
        <w:pStyle w:val="Titre5"/>
      </w:pPr>
      <w:r>
        <w:t>Modalités de c</w:t>
      </w:r>
      <w:r w:rsidR="00E16DAA">
        <w:t>ommunication avec les parents</w:t>
      </w:r>
    </w:p>
    <w:p w14:paraId="3EB225EB" w14:textId="0FAE1158" w:rsidR="0066180D" w:rsidRDefault="10B3E4DC" w:rsidP="00717E83">
      <w:pPr>
        <w:jc w:val="both"/>
        <w:rPr>
          <w:rFonts w:ascii="Source Sans Pro" w:hAnsi="Source Sans Pro"/>
        </w:rPr>
      </w:pPr>
      <w:r w:rsidRPr="728C6EBC">
        <w:rPr>
          <w:rFonts w:ascii="Source Sans Pro" w:hAnsi="Source Sans Pro"/>
        </w:rPr>
        <w:t xml:space="preserve">Chaque parent </w:t>
      </w:r>
      <w:proofErr w:type="gramStart"/>
      <w:r w:rsidRPr="728C6EBC">
        <w:rPr>
          <w:rFonts w:ascii="Source Sans Pro" w:hAnsi="Source Sans Pro"/>
        </w:rPr>
        <w:t>a</w:t>
      </w:r>
      <w:proofErr w:type="gramEnd"/>
      <w:r w:rsidRPr="728C6EBC">
        <w:rPr>
          <w:rFonts w:ascii="Source Sans Pro" w:hAnsi="Source Sans Pro"/>
        </w:rPr>
        <w:t xml:space="preserve"> accès aux résultats de l'enfant</w:t>
      </w:r>
      <w:r w:rsidR="2D3E08C3" w:rsidRPr="728C6EBC">
        <w:rPr>
          <w:rFonts w:ascii="Source Sans Pro" w:hAnsi="Source Sans Pro"/>
        </w:rPr>
        <w:t xml:space="preserve"> dont il a la charge. </w:t>
      </w:r>
    </w:p>
    <w:p w14:paraId="64679971" w14:textId="77777777" w:rsidR="005F6F7A" w:rsidRPr="00AF732C" w:rsidRDefault="005F6F7A" w:rsidP="005F6F7A">
      <w:pPr>
        <w:jc w:val="both"/>
        <w:rPr>
          <w:rFonts w:ascii="Source Sans Pro" w:hAnsi="Source Sans Pro"/>
          <w:lang w:val="fr-FR"/>
        </w:rPr>
      </w:pPr>
      <w:r w:rsidRPr="00AF732C">
        <w:rPr>
          <w:rFonts w:ascii="Source Sans Pro" w:hAnsi="Source Sans Pro"/>
          <w:lang w:val="fr-FR"/>
        </w:rPr>
        <w:t>Les parents peuvent consulter, autant que faire se peut en présence du professeur responsable de l’évaluation, toute épreuve constituant le fondement ou une partie du fondement de la décision du jury. Les parents peuvent se faire accompagner d’un membre de la famille.</w:t>
      </w:r>
    </w:p>
    <w:p w14:paraId="720F3926" w14:textId="670B2F67" w:rsidR="005F6F7A" w:rsidRDefault="0A8D5759" w:rsidP="00717E83">
      <w:pPr>
        <w:jc w:val="both"/>
        <w:rPr>
          <w:rFonts w:ascii="Source Sans Pro" w:hAnsi="Source Sans Pro"/>
          <w:lang w:val="fr-FR"/>
        </w:rPr>
      </w:pPr>
      <w:r w:rsidRPr="0A8D5759">
        <w:rPr>
          <w:rFonts w:ascii="Source Sans Pro" w:hAnsi="Source Sans Pro"/>
          <w:lang w:val="fr-FR"/>
        </w:rPr>
        <w:lastRenderedPageBreak/>
        <w:t xml:space="preserve">Les parents peuvent se faire remettre une copie des épreuves de leur enfant. </w:t>
      </w:r>
    </w:p>
    <w:p w14:paraId="08E97FDB" w14:textId="77777777" w:rsidR="00435373" w:rsidRDefault="00435373" w:rsidP="00717E83">
      <w:pPr>
        <w:jc w:val="both"/>
        <w:rPr>
          <w:rFonts w:ascii="Source Sans Pro" w:hAnsi="Source Sans Pro"/>
          <w:lang w:val="fr-FR"/>
        </w:rPr>
      </w:pPr>
    </w:p>
    <w:p w14:paraId="2D19B11F" w14:textId="77777777" w:rsidR="00435373" w:rsidRPr="005F6F7A" w:rsidRDefault="00435373" w:rsidP="00717E83">
      <w:pPr>
        <w:jc w:val="both"/>
        <w:rPr>
          <w:rFonts w:ascii="Source Sans Pro" w:hAnsi="Source Sans Pro"/>
          <w:lang w:val="fr-FR"/>
        </w:rPr>
      </w:pPr>
    </w:p>
    <w:p w14:paraId="1D6D001A" w14:textId="215DDFAA" w:rsidR="00DE48F5" w:rsidRPr="00E77617" w:rsidRDefault="00477C2B" w:rsidP="00DE48F5">
      <w:pPr>
        <w:pStyle w:val="Titre4"/>
        <w:rPr>
          <w:i w:val="0"/>
          <w:iCs/>
        </w:rPr>
      </w:pPr>
      <w:bookmarkStart w:id="16" w:name="_Toc145083155"/>
      <w:r>
        <w:rPr>
          <w:i w:val="0"/>
          <w:iCs/>
        </w:rPr>
        <w:t>L’épreuve externe</w:t>
      </w:r>
      <w:r w:rsidR="005D0926">
        <w:rPr>
          <w:i w:val="0"/>
          <w:iCs/>
        </w:rPr>
        <w:t xml:space="preserve"> commune</w:t>
      </w:r>
      <w:r>
        <w:rPr>
          <w:i w:val="0"/>
          <w:iCs/>
        </w:rPr>
        <w:t xml:space="preserve"> conduisant à l’obtention d’un certificat d’étude</w:t>
      </w:r>
      <w:r w:rsidR="00CA066E">
        <w:rPr>
          <w:i w:val="0"/>
          <w:iCs/>
        </w:rPr>
        <w:t>s</w:t>
      </w:r>
      <w:r>
        <w:rPr>
          <w:i w:val="0"/>
          <w:iCs/>
        </w:rPr>
        <w:t xml:space="preserve"> de base (</w:t>
      </w:r>
      <w:r w:rsidR="00DE48F5" w:rsidRPr="00E77617">
        <w:rPr>
          <w:i w:val="0"/>
          <w:iCs/>
        </w:rPr>
        <w:t>CEB</w:t>
      </w:r>
      <w:r w:rsidR="00A11B07">
        <w:rPr>
          <w:i w:val="0"/>
          <w:iCs/>
        </w:rPr>
        <w:t>)</w:t>
      </w:r>
      <w:bookmarkEnd w:id="16"/>
    </w:p>
    <w:p w14:paraId="25597A8B" w14:textId="2463D70F" w:rsidR="00315F93" w:rsidRPr="001A298B" w:rsidRDefault="14984449" w:rsidP="00465DF3">
      <w:pPr>
        <w:jc w:val="both"/>
        <w:rPr>
          <w:rFonts w:ascii="Source Sans Pro" w:hAnsi="Source Sans Pro"/>
        </w:rPr>
      </w:pPr>
      <w:r w:rsidRPr="421C5FF2">
        <w:rPr>
          <w:rFonts w:ascii="Source Sans Pro" w:hAnsi="Source Sans Pro"/>
        </w:rPr>
        <w:t>L'épreuve externe commune porte sur la ma</w:t>
      </w:r>
      <w:r w:rsidR="00CA066E" w:rsidRPr="421C5FF2">
        <w:rPr>
          <w:rFonts w:ascii="Source Sans Pro" w:hAnsi="Source Sans Pro"/>
        </w:rPr>
        <w:t>i</w:t>
      </w:r>
      <w:r w:rsidRPr="421C5FF2">
        <w:rPr>
          <w:rFonts w:ascii="Source Sans Pro" w:hAnsi="Source Sans Pro"/>
        </w:rPr>
        <w:t>trise de</w:t>
      </w:r>
      <w:r w:rsidR="6974A82D" w:rsidRPr="421C5FF2">
        <w:rPr>
          <w:rFonts w:ascii="Source Sans Pro" w:hAnsi="Source Sans Pro"/>
        </w:rPr>
        <w:t>s socles de</w:t>
      </w:r>
      <w:r w:rsidRPr="421C5FF2">
        <w:rPr>
          <w:rFonts w:ascii="Source Sans Pro" w:hAnsi="Source Sans Pro"/>
        </w:rPr>
        <w:t xml:space="preserve"> compétences</w:t>
      </w:r>
      <w:r w:rsidR="3695F6F1" w:rsidRPr="421C5FF2">
        <w:rPr>
          <w:rFonts w:ascii="Source Sans Pro" w:hAnsi="Source Sans Pro"/>
        </w:rPr>
        <w:t xml:space="preserve">. </w:t>
      </w:r>
      <w:r w:rsidRPr="421C5FF2">
        <w:rPr>
          <w:rFonts w:ascii="Source Sans Pro" w:hAnsi="Source Sans Pro"/>
        </w:rPr>
        <w:t>Elle comprend nécessairement des questions relatives</w:t>
      </w:r>
      <w:r w:rsidR="3695F6F1" w:rsidRPr="421C5FF2">
        <w:rPr>
          <w:rFonts w:ascii="Source Sans Pro" w:hAnsi="Source Sans Pro"/>
        </w:rPr>
        <w:t xml:space="preserve"> : </w:t>
      </w:r>
      <w:r w:rsidRPr="421C5FF2">
        <w:rPr>
          <w:rFonts w:ascii="Source Sans Pro" w:hAnsi="Source Sans Pro"/>
        </w:rPr>
        <w:t xml:space="preserve"> </w:t>
      </w:r>
    </w:p>
    <w:p w14:paraId="100E503E" w14:textId="645E775B" w:rsidR="00315F93" w:rsidRPr="001A298B" w:rsidRDefault="00315F93" w:rsidP="00550457">
      <w:pPr>
        <w:pStyle w:val="Paragraphedeliste"/>
        <w:numPr>
          <w:ilvl w:val="0"/>
          <w:numId w:val="1"/>
        </w:numPr>
        <w:jc w:val="both"/>
        <w:rPr>
          <w:rFonts w:ascii="Source Sans Pro" w:hAnsi="Source Sans Pro"/>
        </w:rPr>
      </w:pPr>
      <w:r w:rsidRPr="001A298B">
        <w:rPr>
          <w:rFonts w:ascii="Source Sans Pro" w:hAnsi="Source Sans Pro"/>
        </w:rPr>
        <w:t xml:space="preserve">Au </w:t>
      </w:r>
      <w:r w:rsidR="00465DF3" w:rsidRPr="001A298B">
        <w:rPr>
          <w:rFonts w:ascii="Source Sans Pro" w:hAnsi="Source Sans Pro"/>
        </w:rPr>
        <w:t>français</w:t>
      </w:r>
      <w:r w:rsidR="005B004B" w:rsidRPr="001A298B">
        <w:rPr>
          <w:rFonts w:ascii="Source Sans Pro" w:hAnsi="Source Sans Pro"/>
        </w:rPr>
        <w:t xml:space="preserve"> ; </w:t>
      </w:r>
    </w:p>
    <w:p w14:paraId="143E4E54" w14:textId="7887DD16" w:rsidR="00315F93" w:rsidRPr="001A298B" w:rsidRDefault="00315F93" w:rsidP="00550457">
      <w:pPr>
        <w:pStyle w:val="Paragraphedeliste"/>
        <w:numPr>
          <w:ilvl w:val="0"/>
          <w:numId w:val="1"/>
        </w:numPr>
        <w:jc w:val="both"/>
        <w:rPr>
          <w:rFonts w:ascii="Source Sans Pro" w:hAnsi="Source Sans Pro"/>
        </w:rPr>
      </w:pPr>
      <w:r w:rsidRPr="001A298B">
        <w:rPr>
          <w:rFonts w:ascii="Source Sans Pro" w:hAnsi="Source Sans Pro"/>
        </w:rPr>
        <w:t>À</w:t>
      </w:r>
      <w:r w:rsidR="00465DF3" w:rsidRPr="001A298B">
        <w:rPr>
          <w:rFonts w:ascii="Source Sans Pro" w:hAnsi="Source Sans Pro"/>
        </w:rPr>
        <w:t xml:space="preserve"> la formation mathématique</w:t>
      </w:r>
      <w:r w:rsidR="005B004B" w:rsidRPr="001A298B">
        <w:rPr>
          <w:rFonts w:ascii="Source Sans Pro" w:hAnsi="Source Sans Pro"/>
        </w:rPr>
        <w:t xml:space="preserve"> ; </w:t>
      </w:r>
    </w:p>
    <w:p w14:paraId="299FA106" w14:textId="6170603D" w:rsidR="00315F93" w:rsidRPr="001A298B" w:rsidRDefault="00315F93" w:rsidP="00550457">
      <w:pPr>
        <w:pStyle w:val="Paragraphedeliste"/>
        <w:numPr>
          <w:ilvl w:val="0"/>
          <w:numId w:val="1"/>
        </w:numPr>
        <w:jc w:val="both"/>
        <w:rPr>
          <w:rFonts w:ascii="Source Sans Pro" w:hAnsi="Source Sans Pro"/>
        </w:rPr>
      </w:pPr>
      <w:r w:rsidRPr="001A298B">
        <w:rPr>
          <w:rFonts w:ascii="Source Sans Pro" w:hAnsi="Source Sans Pro"/>
        </w:rPr>
        <w:t>À</w:t>
      </w:r>
      <w:r w:rsidR="00465DF3" w:rsidRPr="001A298B">
        <w:rPr>
          <w:rFonts w:ascii="Source Sans Pro" w:hAnsi="Source Sans Pro"/>
        </w:rPr>
        <w:t xml:space="preserve"> l'éveil-initiation scientifique</w:t>
      </w:r>
      <w:r w:rsidR="005B004B" w:rsidRPr="001A298B">
        <w:rPr>
          <w:rFonts w:ascii="Source Sans Pro" w:hAnsi="Source Sans Pro"/>
        </w:rPr>
        <w:t xml:space="preserve"> ; </w:t>
      </w:r>
    </w:p>
    <w:p w14:paraId="36FE06E2" w14:textId="162EF425" w:rsidR="00465DF3" w:rsidRPr="001A298B" w:rsidRDefault="00315F93" w:rsidP="00550457">
      <w:pPr>
        <w:pStyle w:val="Paragraphedeliste"/>
        <w:numPr>
          <w:ilvl w:val="0"/>
          <w:numId w:val="1"/>
        </w:numPr>
        <w:jc w:val="both"/>
        <w:rPr>
          <w:rFonts w:ascii="Source Sans Pro" w:hAnsi="Source Sans Pro"/>
        </w:rPr>
      </w:pPr>
      <w:r w:rsidRPr="001A298B">
        <w:rPr>
          <w:rFonts w:ascii="Source Sans Pro" w:hAnsi="Source Sans Pro"/>
        </w:rPr>
        <w:t xml:space="preserve">À </w:t>
      </w:r>
      <w:r w:rsidR="00465DF3" w:rsidRPr="001A298B">
        <w:rPr>
          <w:rFonts w:ascii="Source Sans Pro" w:hAnsi="Source Sans Pro"/>
        </w:rPr>
        <w:t xml:space="preserve">l'éveil-formation historique et géographique comprenant la formation à la vie sociale et économique. </w:t>
      </w:r>
    </w:p>
    <w:p w14:paraId="75FE1C13" w14:textId="3AC95590" w:rsidR="009956FE" w:rsidRPr="00A7651C" w:rsidRDefault="003234C0" w:rsidP="001A298B">
      <w:pPr>
        <w:pStyle w:val="Titre5"/>
        <w:rPr>
          <w:lang w:val="fr-FR"/>
        </w:rPr>
      </w:pPr>
      <w:r>
        <w:rPr>
          <w:lang w:val="fr-FR"/>
        </w:rPr>
        <w:t>Public</w:t>
      </w:r>
      <w:r w:rsidR="00CA066E">
        <w:rPr>
          <w:lang w:val="fr-FR"/>
        </w:rPr>
        <w:t xml:space="preserve"> </w:t>
      </w:r>
      <w:r>
        <w:rPr>
          <w:lang w:val="fr-FR"/>
        </w:rPr>
        <w:t>cible</w:t>
      </w:r>
    </w:p>
    <w:p w14:paraId="770DD035" w14:textId="77777777" w:rsidR="00D6167F" w:rsidRPr="007D3891" w:rsidRDefault="00D6167F" w:rsidP="005C0DA2">
      <w:pPr>
        <w:jc w:val="both"/>
        <w:rPr>
          <w:rFonts w:ascii="Source Sans Pro" w:hAnsi="Source Sans Pro"/>
        </w:rPr>
      </w:pPr>
      <w:r w:rsidRPr="007D3891">
        <w:rPr>
          <w:rFonts w:ascii="Source Sans Pro" w:hAnsi="Source Sans Pro"/>
        </w:rPr>
        <w:t xml:space="preserve">La participation à l’épreuve externe commune en vue de la délivrance du certificat d’études de base est </w:t>
      </w:r>
      <w:r w:rsidRPr="007D3891">
        <w:rPr>
          <w:rFonts w:ascii="Source Sans Pro" w:hAnsi="Source Sans Pro"/>
          <w:b/>
          <w:bCs/>
          <w:color w:val="2F5496" w:themeColor="accent1" w:themeShade="BF"/>
          <w:u w:val="single"/>
        </w:rPr>
        <w:t>obligatoire</w:t>
      </w:r>
      <w:r w:rsidRPr="007D3891">
        <w:rPr>
          <w:rFonts w:ascii="Source Sans Pro" w:hAnsi="Source Sans Pro"/>
        </w:rPr>
        <w:t xml:space="preserve"> pour : </w:t>
      </w:r>
    </w:p>
    <w:p w14:paraId="4BA0C3A1" w14:textId="40313A80" w:rsidR="005E4E5C" w:rsidRDefault="00A242C9" w:rsidP="005E4E5C">
      <w:pPr>
        <w:pStyle w:val="Paragraphedeliste"/>
        <w:numPr>
          <w:ilvl w:val="0"/>
          <w:numId w:val="15"/>
        </w:numPr>
        <w:spacing w:after="0"/>
        <w:jc w:val="both"/>
        <w:rPr>
          <w:rFonts w:ascii="Source Sans Pro" w:hAnsi="Source Sans Pro"/>
        </w:rPr>
      </w:pPr>
      <w:r>
        <w:rPr>
          <w:rFonts w:ascii="Source Sans Pro" w:hAnsi="Source Sans Pro"/>
        </w:rPr>
        <w:t>Les</w:t>
      </w:r>
      <w:r w:rsidR="00D6167F" w:rsidRPr="005E4E5C">
        <w:rPr>
          <w:rFonts w:ascii="Source Sans Pro" w:hAnsi="Source Sans Pro"/>
        </w:rPr>
        <w:t xml:space="preserve"> élèves inscrits en 6e année de l’enseignement primaire ; </w:t>
      </w:r>
    </w:p>
    <w:p w14:paraId="5A834264" w14:textId="3C25E49D" w:rsidR="005E4E5C" w:rsidRDefault="00A242C9" w:rsidP="005E4E5C">
      <w:pPr>
        <w:pStyle w:val="Paragraphedeliste"/>
        <w:numPr>
          <w:ilvl w:val="0"/>
          <w:numId w:val="15"/>
        </w:numPr>
        <w:spacing w:after="0"/>
        <w:jc w:val="both"/>
        <w:rPr>
          <w:rFonts w:ascii="Source Sans Pro" w:hAnsi="Source Sans Pro"/>
        </w:rPr>
      </w:pPr>
      <w:r w:rsidRPr="005E4E5C">
        <w:rPr>
          <w:rFonts w:ascii="Source Sans Pro" w:hAnsi="Source Sans Pro"/>
        </w:rPr>
        <w:t>Les</w:t>
      </w:r>
      <w:r w:rsidR="00D6167F" w:rsidRPr="005E4E5C">
        <w:rPr>
          <w:rFonts w:ascii="Source Sans Pro" w:hAnsi="Source Sans Pro"/>
        </w:rPr>
        <w:t xml:space="preserve"> élèves inscrits en 1re année différenciée et en 2e année différenciée dans l’enseignement secondaire ordinaire ou dans l’enseignement secondaire spécialisé de forme 4 ; </w:t>
      </w:r>
    </w:p>
    <w:p w14:paraId="3B546EE5" w14:textId="2B85B4E3" w:rsidR="005E4E5C" w:rsidRDefault="00A242C9" w:rsidP="005E4E5C">
      <w:pPr>
        <w:pStyle w:val="Paragraphedeliste"/>
        <w:numPr>
          <w:ilvl w:val="0"/>
          <w:numId w:val="15"/>
        </w:numPr>
        <w:spacing w:after="0"/>
        <w:jc w:val="both"/>
        <w:rPr>
          <w:rFonts w:ascii="Source Sans Pro" w:hAnsi="Source Sans Pro"/>
        </w:rPr>
      </w:pPr>
      <w:r w:rsidRPr="005E4E5C">
        <w:rPr>
          <w:rFonts w:ascii="Source Sans Pro" w:hAnsi="Source Sans Pro"/>
        </w:rPr>
        <w:t>Les</w:t>
      </w:r>
      <w:r w:rsidR="00D6167F" w:rsidRPr="005E4E5C">
        <w:rPr>
          <w:rFonts w:ascii="Source Sans Pro" w:hAnsi="Source Sans Pro"/>
        </w:rPr>
        <w:t xml:space="preserve"> élèves inscrits en 1re année commune de l’enseignement secondaire ordinaire et spécialisé de forme 4 qui ne sont pas titulaires du CEB ; </w:t>
      </w:r>
    </w:p>
    <w:p w14:paraId="63BE53CB" w14:textId="1AF7BE48" w:rsidR="00D6167F" w:rsidRDefault="00A242C9" w:rsidP="005E4E5C">
      <w:pPr>
        <w:pStyle w:val="Paragraphedeliste"/>
        <w:numPr>
          <w:ilvl w:val="0"/>
          <w:numId w:val="15"/>
        </w:numPr>
        <w:spacing w:after="0"/>
        <w:jc w:val="both"/>
        <w:rPr>
          <w:rFonts w:ascii="Source Sans Pro" w:hAnsi="Source Sans Pro"/>
        </w:rPr>
      </w:pPr>
      <w:r w:rsidRPr="005E4E5C">
        <w:rPr>
          <w:rFonts w:ascii="Source Sans Pro" w:hAnsi="Source Sans Pro"/>
        </w:rPr>
        <w:t>Les</w:t>
      </w:r>
      <w:r w:rsidR="00D6167F" w:rsidRPr="005E4E5C">
        <w:rPr>
          <w:rFonts w:ascii="Source Sans Pro" w:hAnsi="Source Sans Pro"/>
        </w:rPr>
        <w:t xml:space="preserve"> élèves relevant de l’enseignement à domicile qui auront atteint l’âge de 12 ans le 31 aout </w:t>
      </w:r>
      <w:r w:rsidR="009E453C" w:rsidRPr="005E4E5C">
        <w:rPr>
          <w:rFonts w:ascii="Source Sans Pro" w:hAnsi="Source Sans Pro"/>
        </w:rPr>
        <w:t xml:space="preserve">de l’année de passation. </w:t>
      </w:r>
      <w:r w:rsidR="00D6167F" w:rsidRPr="005E4E5C">
        <w:rPr>
          <w:rFonts w:ascii="Source Sans Pro" w:hAnsi="Source Sans Pro"/>
        </w:rPr>
        <w:t xml:space="preserve"> </w:t>
      </w:r>
    </w:p>
    <w:p w14:paraId="77668956" w14:textId="77777777" w:rsidR="005E4E5C" w:rsidRPr="005E4E5C" w:rsidRDefault="005E4E5C" w:rsidP="005E4E5C">
      <w:pPr>
        <w:pStyle w:val="Paragraphedeliste"/>
        <w:spacing w:after="0"/>
        <w:ind w:left="360"/>
        <w:jc w:val="both"/>
        <w:rPr>
          <w:rFonts w:ascii="Source Sans Pro" w:hAnsi="Source Sans Pro"/>
        </w:rPr>
      </w:pPr>
    </w:p>
    <w:p w14:paraId="2B1996C3" w14:textId="77777777" w:rsidR="00D6167F" w:rsidRPr="007D3891" w:rsidRDefault="00D6167F" w:rsidP="005C0DA2">
      <w:pPr>
        <w:jc w:val="both"/>
        <w:rPr>
          <w:rFonts w:ascii="Source Sans Pro" w:hAnsi="Source Sans Pro"/>
        </w:rPr>
      </w:pPr>
      <w:r w:rsidRPr="007D3891">
        <w:rPr>
          <w:rFonts w:ascii="Source Sans Pro" w:hAnsi="Source Sans Pro"/>
        </w:rPr>
        <w:t xml:space="preserve">L’épreuve est également </w:t>
      </w:r>
      <w:r w:rsidRPr="007D3891">
        <w:rPr>
          <w:rFonts w:ascii="Source Sans Pro" w:hAnsi="Source Sans Pro"/>
          <w:b/>
          <w:bCs/>
          <w:color w:val="2F5496" w:themeColor="accent1" w:themeShade="BF"/>
          <w:u w:val="single"/>
        </w:rPr>
        <w:t>accessible</w:t>
      </w:r>
      <w:r w:rsidRPr="007D3891">
        <w:rPr>
          <w:rFonts w:ascii="Source Sans Pro" w:hAnsi="Source Sans Pro"/>
        </w:rPr>
        <w:t xml:space="preserve"> à : </w:t>
      </w:r>
    </w:p>
    <w:p w14:paraId="0524BBCB" w14:textId="47A37164" w:rsidR="005E4E5C" w:rsidRDefault="00A242C9" w:rsidP="005E4E5C">
      <w:pPr>
        <w:pStyle w:val="Paragraphedeliste"/>
        <w:numPr>
          <w:ilvl w:val="0"/>
          <w:numId w:val="16"/>
        </w:numPr>
        <w:spacing w:after="0"/>
        <w:jc w:val="both"/>
        <w:rPr>
          <w:rFonts w:ascii="Source Sans Pro" w:hAnsi="Source Sans Pro"/>
        </w:rPr>
      </w:pPr>
      <w:r w:rsidRPr="005E4E5C">
        <w:rPr>
          <w:rFonts w:ascii="Source Sans Pro" w:hAnsi="Source Sans Pro"/>
        </w:rPr>
        <w:t>Tout</w:t>
      </w:r>
      <w:r w:rsidR="00D6167F" w:rsidRPr="005E4E5C">
        <w:rPr>
          <w:rFonts w:ascii="Source Sans Pro" w:hAnsi="Source Sans Pro"/>
        </w:rPr>
        <w:t xml:space="preserve"> élève terminant sa scolarité dans une école primaire spécialisée, sur la décision du conseil de classe ; </w:t>
      </w:r>
    </w:p>
    <w:p w14:paraId="78BF1E2F" w14:textId="4E785D02" w:rsidR="005E4E5C" w:rsidRDefault="00A242C9" w:rsidP="005E4E5C">
      <w:pPr>
        <w:pStyle w:val="Paragraphedeliste"/>
        <w:numPr>
          <w:ilvl w:val="0"/>
          <w:numId w:val="16"/>
        </w:numPr>
        <w:spacing w:after="0"/>
        <w:jc w:val="both"/>
        <w:rPr>
          <w:rFonts w:ascii="Source Sans Pro" w:hAnsi="Source Sans Pro"/>
        </w:rPr>
      </w:pPr>
      <w:r w:rsidRPr="005E4E5C">
        <w:rPr>
          <w:rFonts w:ascii="Source Sans Pro" w:hAnsi="Source Sans Pro"/>
        </w:rPr>
        <w:t>Tout</w:t>
      </w:r>
      <w:r w:rsidR="00D6167F" w:rsidRPr="005E4E5C">
        <w:rPr>
          <w:rFonts w:ascii="Source Sans Pro" w:hAnsi="Source Sans Pro"/>
        </w:rPr>
        <w:t xml:space="preserve"> élève inscrit dans l’enseignement secondaire spécialisé de formes 2 et 3, sur la décision du conseil de classe ; </w:t>
      </w:r>
    </w:p>
    <w:p w14:paraId="6412307E" w14:textId="401EAF2F" w:rsidR="005800D5" w:rsidRDefault="00A242C9" w:rsidP="005E4E5C">
      <w:pPr>
        <w:pStyle w:val="Paragraphedeliste"/>
        <w:numPr>
          <w:ilvl w:val="0"/>
          <w:numId w:val="16"/>
        </w:numPr>
        <w:spacing w:after="0"/>
        <w:jc w:val="both"/>
        <w:rPr>
          <w:rFonts w:ascii="Source Sans Pro" w:hAnsi="Source Sans Pro"/>
        </w:rPr>
      </w:pPr>
      <w:r w:rsidRPr="005E4E5C">
        <w:rPr>
          <w:rFonts w:ascii="Source Sans Pro" w:hAnsi="Source Sans Pro"/>
        </w:rPr>
        <w:t>Tout</w:t>
      </w:r>
      <w:r w:rsidR="00D6167F" w:rsidRPr="005E4E5C">
        <w:rPr>
          <w:rFonts w:ascii="Source Sans Pro" w:hAnsi="Source Sans Pro"/>
        </w:rPr>
        <w:t xml:space="preserve"> mineur soumis à l’obligation scolaire, âgé d’au moins 11 ans au 31 décembre </w:t>
      </w:r>
      <w:r w:rsidR="008964E5" w:rsidRPr="005E4E5C">
        <w:rPr>
          <w:rFonts w:ascii="Source Sans Pro" w:hAnsi="Source Sans Pro"/>
        </w:rPr>
        <w:t>de l’année de passation du CEB</w:t>
      </w:r>
      <w:r w:rsidR="00D6167F" w:rsidRPr="005E4E5C">
        <w:rPr>
          <w:rFonts w:ascii="Source Sans Pro" w:hAnsi="Source Sans Pro"/>
        </w:rPr>
        <w:t>, sur la demande de ses parents, de la personne investie de l’autorité parentale ou de l’institution publique de protection de la jeunesse (IPPJ)</w:t>
      </w:r>
      <w:r w:rsidR="008F7FD4" w:rsidRPr="007D3891">
        <w:rPr>
          <w:rStyle w:val="Appelnotedebasdep"/>
          <w:rFonts w:ascii="Source Sans Pro" w:hAnsi="Source Sans Pro"/>
        </w:rPr>
        <w:footnoteReference w:id="18"/>
      </w:r>
      <w:r w:rsidR="00F430DD" w:rsidRPr="005E4E5C">
        <w:rPr>
          <w:rFonts w:ascii="Source Sans Pro" w:hAnsi="Source Sans Pro"/>
        </w:rPr>
        <w:t>.</w:t>
      </w:r>
      <w:r w:rsidR="005800D5" w:rsidRPr="005E4E5C">
        <w:rPr>
          <w:rFonts w:ascii="Source Sans Pro" w:hAnsi="Source Sans Pro"/>
        </w:rPr>
        <w:t xml:space="preserve"> Dans ce cadre, il envoie la demande d’inscription de l’élève candidat au moyen d’un formulaire, au plus tard le 30 avril</w:t>
      </w:r>
      <w:r w:rsidR="00EE1066" w:rsidRPr="005E4E5C">
        <w:rPr>
          <w:rFonts w:ascii="Source Sans Pro" w:hAnsi="Source Sans Pro"/>
        </w:rPr>
        <w:t xml:space="preserve"> de l’année de passation</w:t>
      </w:r>
      <w:r w:rsidR="005800D5" w:rsidRPr="005E4E5C">
        <w:rPr>
          <w:rFonts w:ascii="Source Sans Pro" w:hAnsi="Source Sans Pro"/>
        </w:rPr>
        <w:t xml:space="preserve">, à l’adresse postale suivante : </w:t>
      </w:r>
    </w:p>
    <w:p w14:paraId="71A3BB7C" w14:textId="77777777" w:rsidR="00101BF3" w:rsidRPr="005E4E5C" w:rsidRDefault="00101BF3" w:rsidP="00101BF3">
      <w:pPr>
        <w:pStyle w:val="Paragraphedeliste"/>
        <w:spacing w:after="0"/>
        <w:jc w:val="both"/>
        <w:rPr>
          <w:rFonts w:ascii="Source Sans Pro" w:hAnsi="Source Sans Pro"/>
        </w:rPr>
      </w:pPr>
    </w:p>
    <w:p w14:paraId="7F04AB16" w14:textId="07BC2A11" w:rsidR="005800D5" w:rsidRPr="007D3891" w:rsidRDefault="005800D5" w:rsidP="005800D5">
      <w:pPr>
        <w:spacing w:after="0"/>
        <w:jc w:val="center"/>
        <w:rPr>
          <w:rFonts w:ascii="Source Sans Pro" w:hAnsi="Source Sans Pro"/>
        </w:rPr>
      </w:pPr>
      <w:r w:rsidRPr="007D3891">
        <w:rPr>
          <w:rFonts w:ascii="Source Sans Pro" w:hAnsi="Source Sans Pro"/>
        </w:rPr>
        <w:t>Direction des Standards éducatifs et des Évaluations – « Cellule CEB »</w:t>
      </w:r>
    </w:p>
    <w:p w14:paraId="405F5D14" w14:textId="77777777" w:rsidR="00FA271A" w:rsidRDefault="005800D5" w:rsidP="00FA271A">
      <w:pPr>
        <w:spacing w:after="0"/>
        <w:jc w:val="center"/>
        <w:rPr>
          <w:rFonts w:ascii="Source Sans Pro" w:hAnsi="Source Sans Pro"/>
        </w:rPr>
      </w:pPr>
      <w:r w:rsidRPr="007D3891">
        <w:rPr>
          <w:rFonts w:ascii="Source Sans Pro" w:hAnsi="Source Sans Pro"/>
        </w:rPr>
        <w:t>Administration générale de l’Enseignement</w:t>
      </w:r>
    </w:p>
    <w:p w14:paraId="1511F867" w14:textId="0D2E32CB" w:rsidR="00F430DD" w:rsidRPr="007D3891" w:rsidRDefault="005800D5" w:rsidP="00FA271A">
      <w:pPr>
        <w:spacing w:after="0"/>
        <w:jc w:val="center"/>
        <w:rPr>
          <w:rFonts w:ascii="Source Sans Pro" w:hAnsi="Source Sans Pro"/>
        </w:rPr>
      </w:pPr>
      <w:r w:rsidRPr="007D3891">
        <w:rPr>
          <w:rFonts w:ascii="Source Sans Pro" w:hAnsi="Source Sans Pro"/>
        </w:rPr>
        <w:t>Avenue du Port, 16 1080 BRUXELLES</w:t>
      </w:r>
    </w:p>
    <w:p w14:paraId="319736BA" w14:textId="410CB744" w:rsidR="0034042C" w:rsidRPr="00A12224" w:rsidRDefault="002A2AFF" w:rsidP="007D3891">
      <w:pPr>
        <w:pStyle w:val="Titre5"/>
      </w:pPr>
      <w:r w:rsidRPr="00A12224">
        <w:t>Lieu de passation</w:t>
      </w:r>
    </w:p>
    <w:p w14:paraId="368C59E8" w14:textId="77777777" w:rsidR="002A2AFF" w:rsidRPr="007D3891" w:rsidRDefault="002A2AFF" w:rsidP="007B1A77">
      <w:pPr>
        <w:jc w:val="both"/>
        <w:rPr>
          <w:rFonts w:ascii="Source Sans Pro" w:hAnsi="Source Sans Pro"/>
        </w:rPr>
      </w:pPr>
      <w:r w:rsidRPr="007D3891">
        <w:rPr>
          <w:rFonts w:ascii="Source Sans Pro" w:hAnsi="Source Sans Pro"/>
        </w:rPr>
        <w:t xml:space="preserve">Le choix du lieu de passation de l’épreuve externe commune et des modalités de groupement des élèves, dans le respect des normes sanitaires, relève des prérogatives du pouvoir organisateur. </w:t>
      </w:r>
    </w:p>
    <w:p w14:paraId="5057BB5A" w14:textId="14DCD9B3" w:rsidR="007F68BB" w:rsidRPr="007D3891" w:rsidRDefault="002A2AFF" w:rsidP="007B1A77">
      <w:pPr>
        <w:jc w:val="both"/>
        <w:rPr>
          <w:rFonts w:ascii="Source Sans Pro" w:hAnsi="Source Sans Pro"/>
        </w:rPr>
      </w:pPr>
      <w:r w:rsidRPr="007D3891">
        <w:rPr>
          <w:rFonts w:ascii="Source Sans Pro" w:hAnsi="Source Sans Pro"/>
        </w:rPr>
        <w:lastRenderedPageBreak/>
        <w:t>Les élèves en intégration permanente et totale (IPT) présentent l’épreuve dans l’école ordinaire, sauf dérogation suite à une demande d’aménagements raisonnables</w:t>
      </w:r>
      <w:r w:rsidR="00D350EE">
        <w:rPr>
          <w:rFonts w:ascii="Source Sans Pro" w:hAnsi="Source Sans Pro"/>
        </w:rPr>
        <w:t>.</w:t>
      </w:r>
    </w:p>
    <w:p w14:paraId="268DC42A" w14:textId="77777777" w:rsidR="009D203D" w:rsidRPr="007D3891" w:rsidRDefault="002A2AFF" w:rsidP="007B1A77">
      <w:pPr>
        <w:jc w:val="both"/>
        <w:rPr>
          <w:rFonts w:ascii="Source Sans Pro" w:hAnsi="Source Sans Pro"/>
        </w:rPr>
      </w:pPr>
      <w:r w:rsidRPr="007D3891">
        <w:rPr>
          <w:rFonts w:ascii="Source Sans Pro" w:hAnsi="Source Sans Pro"/>
        </w:rPr>
        <w:t xml:space="preserve">Les directions de l’école ordinaire et de l’école spécialisée définissent d’un commun accord le lieu de passation pour les élèves en intégration permanente partielle (IPP) ou temporaire partielle (ITP). Ils en informent le responsable secteur. </w:t>
      </w:r>
    </w:p>
    <w:p w14:paraId="5A24B8EC" w14:textId="0C3713E4" w:rsidR="002A2AFF" w:rsidRPr="007D3891" w:rsidRDefault="00B06240" w:rsidP="007B1A77">
      <w:pPr>
        <w:jc w:val="both"/>
        <w:rPr>
          <w:rFonts w:ascii="Source Sans Pro" w:hAnsi="Source Sans Pro"/>
        </w:rPr>
      </w:pPr>
      <w:r w:rsidRPr="007D3891">
        <w:rPr>
          <w:rFonts w:ascii="Source Sans Pro" w:hAnsi="Source Sans Pro"/>
        </w:rPr>
        <w:t>Lors de l’épreuve, l</w:t>
      </w:r>
      <w:r w:rsidR="002A2AFF" w:rsidRPr="007D3891">
        <w:rPr>
          <w:rFonts w:ascii="Source Sans Pro" w:hAnsi="Source Sans Pro"/>
        </w:rPr>
        <w:t xml:space="preserve">es élèves sont placés sous la surveillance du (des) directeur(s) ou du (des) titulaire(s) des classes concernées et, le cas échéant, des autres enseignants ayant en charge ces mêmes classes. </w:t>
      </w:r>
    </w:p>
    <w:p w14:paraId="69795747" w14:textId="1572DAF8" w:rsidR="00202C8B" w:rsidRPr="00B06240" w:rsidRDefault="00202C8B" w:rsidP="007D3891">
      <w:pPr>
        <w:pStyle w:val="Titre5"/>
      </w:pPr>
      <w:r w:rsidRPr="00B06240">
        <w:t>Modalités pratiques de passation</w:t>
      </w:r>
      <w:r w:rsidR="00CB288E">
        <w:t xml:space="preserve"> </w:t>
      </w:r>
    </w:p>
    <w:p w14:paraId="0E7F67FC" w14:textId="6D4128C0" w:rsidR="007027BB" w:rsidRPr="007D3891" w:rsidRDefault="0A8D5759" w:rsidP="007B1A77">
      <w:pPr>
        <w:jc w:val="both"/>
        <w:rPr>
          <w:rFonts w:ascii="Source Sans Pro" w:hAnsi="Source Sans Pro"/>
        </w:rPr>
      </w:pPr>
      <w:r w:rsidRPr="0A8D5759">
        <w:rPr>
          <w:rFonts w:ascii="Source Sans Pro" w:hAnsi="Source Sans Pro"/>
        </w:rPr>
        <w:t xml:space="preserve">Les modalités de passation sont communes à tous les </w:t>
      </w:r>
      <w:r w:rsidRPr="0A8D5759">
        <w:rPr>
          <w:rFonts w:ascii="Source Sans Pro" w:hAnsi="Source Sans Pro"/>
          <w:lang w:val="fr-FR"/>
        </w:rPr>
        <w:t>écoles/implantations</w:t>
      </w:r>
      <w:r w:rsidRPr="0A8D5759">
        <w:rPr>
          <w:rFonts w:ascii="Source Sans Pro" w:hAnsi="Source Sans Pro"/>
        </w:rPr>
        <w:t xml:space="preserve">. </w:t>
      </w:r>
    </w:p>
    <w:p w14:paraId="7D519F7D" w14:textId="238FDB1D" w:rsidR="00B92231" w:rsidRDefault="00B92231" w:rsidP="00B92231">
      <w:pPr>
        <w:pStyle w:val="Titre5"/>
        <w:rPr>
          <w:bCs/>
        </w:rPr>
      </w:pPr>
      <w:r>
        <w:t>Aménagements possibles</w:t>
      </w:r>
      <w:r w:rsidRPr="007D3891">
        <w:rPr>
          <w:bCs/>
        </w:rPr>
        <w:t xml:space="preserve"> </w:t>
      </w:r>
    </w:p>
    <w:p w14:paraId="6BE33745" w14:textId="7B4ABD6B" w:rsidR="00C369BA" w:rsidRPr="007D3891" w:rsidRDefault="005A3D2C" w:rsidP="007B1A77">
      <w:pPr>
        <w:jc w:val="both"/>
        <w:rPr>
          <w:rFonts w:ascii="Source Sans Pro" w:hAnsi="Source Sans Pro"/>
        </w:rPr>
      </w:pPr>
      <w:r w:rsidRPr="007D3891">
        <w:rPr>
          <w:rFonts w:ascii="Source Sans Pro" w:hAnsi="Source Sans Pro"/>
          <w:b/>
          <w:bCs/>
          <w:color w:val="2F5496" w:themeColor="accent1" w:themeShade="BF"/>
        </w:rPr>
        <w:t>L</w:t>
      </w:r>
      <w:r w:rsidR="00C369BA" w:rsidRPr="007D3891">
        <w:rPr>
          <w:rFonts w:ascii="Source Sans Pro" w:hAnsi="Source Sans Pro"/>
          <w:b/>
          <w:bCs/>
          <w:color w:val="2F5496" w:themeColor="accent1" w:themeShade="BF"/>
        </w:rPr>
        <w:t>’élève primo</w:t>
      </w:r>
      <w:r w:rsidR="0055182D">
        <w:rPr>
          <w:rFonts w:ascii="Source Sans Pro" w:hAnsi="Source Sans Pro"/>
          <w:b/>
          <w:bCs/>
          <w:color w:val="2F5496" w:themeColor="accent1" w:themeShade="BF"/>
        </w:rPr>
        <w:t>-</w:t>
      </w:r>
      <w:r w:rsidR="00C369BA" w:rsidRPr="007D3891">
        <w:rPr>
          <w:rFonts w:ascii="Source Sans Pro" w:hAnsi="Source Sans Pro"/>
          <w:b/>
          <w:bCs/>
          <w:color w:val="2F5496" w:themeColor="accent1" w:themeShade="BF"/>
        </w:rPr>
        <w:t>arrivant</w:t>
      </w:r>
      <w:r w:rsidR="00C369BA" w:rsidRPr="007D3891">
        <w:rPr>
          <w:rFonts w:ascii="Source Sans Pro" w:hAnsi="Source Sans Pro"/>
          <w:color w:val="2F5496" w:themeColor="accent1" w:themeShade="BF"/>
        </w:rPr>
        <w:t xml:space="preserve"> </w:t>
      </w:r>
      <w:r w:rsidR="00C369BA" w:rsidRPr="007D3891">
        <w:rPr>
          <w:rFonts w:ascii="Source Sans Pro" w:hAnsi="Source Sans Pro"/>
        </w:rPr>
        <w:t xml:space="preserve">peut disposer des aménagements suivants : </w:t>
      </w:r>
    </w:p>
    <w:p w14:paraId="74003DAD" w14:textId="73083AA5" w:rsidR="0029436B" w:rsidRDefault="00A242C9" w:rsidP="0029436B">
      <w:pPr>
        <w:pStyle w:val="Paragraphedeliste"/>
        <w:numPr>
          <w:ilvl w:val="0"/>
          <w:numId w:val="14"/>
        </w:numPr>
        <w:jc w:val="both"/>
        <w:rPr>
          <w:rFonts w:ascii="Source Sans Pro" w:hAnsi="Source Sans Pro"/>
        </w:rPr>
      </w:pPr>
      <w:r w:rsidRPr="0029436B">
        <w:rPr>
          <w:rFonts w:ascii="Source Sans Pro" w:hAnsi="Source Sans Pro"/>
        </w:rPr>
        <w:t>Utilisation</w:t>
      </w:r>
      <w:r w:rsidR="00C369BA" w:rsidRPr="0029436B">
        <w:rPr>
          <w:rFonts w:ascii="Source Sans Pro" w:hAnsi="Source Sans Pro"/>
        </w:rPr>
        <w:t xml:space="preserve"> d’un dictionnaire français-langue maternelle ; </w:t>
      </w:r>
    </w:p>
    <w:p w14:paraId="1DA73436" w14:textId="3BFAF591" w:rsidR="00C369BA" w:rsidRPr="0029436B" w:rsidRDefault="00A242C9" w:rsidP="0029436B">
      <w:pPr>
        <w:pStyle w:val="Paragraphedeliste"/>
        <w:numPr>
          <w:ilvl w:val="0"/>
          <w:numId w:val="14"/>
        </w:numPr>
        <w:jc w:val="both"/>
        <w:rPr>
          <w:rFonts w:ascii="Source Sans Pro" w:hAnsi="Source Sans Pro"/>
        </w:rPr>
      </w:pPr>
      <w:r w:rsidRPr="0029436B">
        <w:rPr>
          <w:rFonts w:ascii="Source Sans Pro" w:hAnsi="Source Sans Pro"/>
        </w:rPr>
        <w:t>Temps</w:t>
      </w:r>
      <w:r w:rsidR="00C369BA" w:rsidRPr="0029436B">
        <w:rPr>
          <w:rFonts w:ascii="Source Sans Pro" w:hAnsi="Source Sans Pro"/>
        </w:rPr>
        <w:t xml:space="preserve"> supplémentaire.</w:t>
      </w:r>
    </w:p>
    <w:p w14:paraId="6D82A4E4" w14:textId="77777777" w:rsidR="00D26D47" w:rsidRPr="007D3891" w:rsidRDefault="005A3D2C" w:rsidP="007B1A77">
      <w:pPr>
        <w:jc w:val="both"/>
        <w:rPr>
          <w:rFonts w:ascii="Source Sans Pro" w:hAnsi="Source Sans Pro"/>
        </w:rPr>
      </w:pPr>
      <w:r w:rsidRPr="007D3891">
        <w:rPr>
          <w:rFonts w:ascii="Source Sans Pro" w:hAnsi="Source Sans Pro"/>
          <w:b/>
          <w:bCs/>
          <w:color w:val="2F5496" w:themeColor="accent1" w:themeShade="BF"/>
        </w:rPr>
        <w:t>Les élèves qui présentent des besoins spécifiques</w:t>
      </w:r>
      <w:r w:rsidRPr="007D3891">
        <w:rPr>
          <w:rFonts w:ascii="Source Sans Pro" w:hAnsi="Source Sans Pro"/>
          <w:color w:val="2F5496" w:themeColor="accent1" w:themeShade="BF"/>
        </w:rPr>
        <w:t xml:space="preserve"> </w:t>
      </w:r>
      <w:r w:rsidRPr="007D3891">
        <w:rPr>
          <w:rFonts w:ascii="Source Sans Pro" w:hAnsi="Source Sans Pro"/>
        </w:rPr>
        <w:t xml:space="preserve">peuvent bénéficier d’aménagements lors des épreuves externes </w:t>
      </w:r>
      <w:r w:rsidR="00D26D47" w:rsidRPr="007D3891">
        <w:rPr>
          <w:rFonts w:ascii="Source Sans Pro" w:hAnsi="Source Sans Pro"/>
        </w:rPr>
        <w:t>aux conditions suivantes :</w:t>
      </w:r>
    </w:p>
    <w:p w14:paraId="613EB1F8" w14:textId="43824FE4" w:rsidR="00D26D47" w:rsidRPr="007D3891" w:rsidRDefault="00A242C9" w:rsidP="00550457">
      <w:pPr>
        <w:pStyle w:val="Paragraphedeliste"/>
        <w:numPr>
          <w:ilvl w:val="0"/>
          <w:numId w:val="1"/>
        </w:numPr>
        <w:jc w:val="both"/>
        <w:rPr>
          <w:rFonts w:ascii="Source Sans Pro" w:hAnsi="Source Sans Pro"/>
        </w:rPr>
      </w:pPr>
      <w:r w:rsidRPr="007D3891">
        <w:rPr>
          <w:rFonts w:ascii="Source Sans Pro" w:hAnsi="Source Sans Pro"/>
        </w:rPr>
        <w:t>Le</w:t>
      </w:r>
      <w:r w:rsidR="00D26D47" w:rsidRPr="007D3891">
        <w:rPr>
          <w:rFonts w:ascii="Source Sans Pro" w:hAnsi="Source Sans Pro"/>
        </w:rPr>
        <w:t>(s) trouble(s) de l’élève doivent avoir été diagnostiqués par un spécialiste compéten</w:t>
      </w:r>
      <w:r w:rsidR="008F011D" w:rsidRPr="007D3891">
        <w:rPr>
          <w:rFonts w:ascii="Source Sans Pro" w:hAnsi="Source Sans Pro"/>
        </w:rPr>
        <w:t>t</w:t>
      </w:r>
      <w:r w:rsidR="00D26D47" w:rsidRPr="007D3891">
        <w:rPr>
          <w:rFonts w:ascii="Source Sans Pro" w:hAnsi="Source Sans Pro"/>
        </w:rPr>
        <w:t xml:space="preserve">. Le diagnostic ne doit pas nécessairement dater de l’année en cours. </w:t>
      </w:r>
    </w:p>
    <w:p w14:paraId="5CE11B72" w14:textId="1CE04803" w:rsidR="00D26D47" w:rsidRPr="007D3891" w:rsidRDefault="00A242C9" w:rsidP="00550457">
      <w:pPr>
        <w:pStyle w:val="Paragraphedeliste"/>
        <w:numPr>
          <w:ilvl w:val="0"/>
          <w:numId w:val="1"/>
        </w:numPr>
        <w:jc w:val="both"/>
        <w:rPr>
          <w:rFonts w:ascii="Source Sans Pro" w:hAnsi="Source Sans Pro"/>
        </w:rPr>
      </w:pPr>
      <w:r w:rsidRPr="007D3891">
        <w:rPr>
          <w:rFonts w:ascii="Source Sans Pro" w:hAnsi="Source Sans Pro"/>
        </w:rPr>
        <w:t>Il</w:t>
      </w:r>
      <w:r w:rsidR="00D26D47" w:rsidRPr="007D3891">
        <w:rPr>
          <w:rFonts w:ascii="Source Sans Pro" w:hAnsi="Source Sans Pro"/>
        </w:rPr>
        <w:t xml:space="preserve"> ne peut s’agir que des aménagements réalisés habituellement (en classe) lors des apprentissages et des évaluations</w:t>
      </w:r>
      <w:r w:rsidR="008F011D" w:rsidRPr="007D3891">
        <w:rPr>
          <w:rFonts w:ascii="Source Sans Pro" w:hAnsi="Source Sans Pro"/>
        </w:rPr>
        <w:t xml:space="preserve"> et</w:t>
      </w:r>
      <w:r w:rsidR="00640AB7" w:rsidRPr="007D3891">
        <w:rPr>
          <w:rFonts w:ascii="Source Sans Pro" w:hAnsi="Source Sans Pro"/>
        </w:rPr>
        <w:t xml:space="preserve"> mentionnés dans un protocole d’aménagements raisonnables, un protocole d’intégration (pour les élèves en intégration permanente totale ou en intégration partielle) ou dans un PIA (Plan individuel d’apprentissage)</w:t>
      </w:r>
    </w:p>
    <w:p w14:paraId="718204A1" w14:textId="77777777" w:rsidR="00335E71" w:rsidRPr="007D3891" w:rsidRDefault="005A3D2C" w:rsidP="007B1A77">
      <w:pPr>
        <w:jc w:val="both"/>
        <w:rPr>
          <w:rFonts w:ascii="Source Sans Pro" w:hAnsi="Source Sans Pro"/>
        </w:rPr>
      </w:pPr>
      <w:r w:rsidRPr="007D3891">
        <w:rPr>
          <w:rFonts w:ascii="Source Sans Pro" w:hAnsi="Source Sans Pro"/>
        </w:rPr>
        <w:t xml:space="preserve">Ces modalités particulières peuvent consister en : </w:t>
      </w:r>
    </w:p>
    <w:p w14:paraId="2C5D78F4" w14:textId="13762669" w:rsidR="00335E71" w:rsidRPr="007D3891" w:rsidRDefault="00A43B9D" w:rsidP="00550457">
      <w:pPr>
        <w:pStyle w:val="Paragraphedeliste"/>
        <w:numPr>
          <w:ilvl w:val="0"/>
          <w:numId w:val="8"/>
        </w:numPr>
        <w:jc w:val="both"/>
        <w:rPr>
          <w:rFonts w:ascii="Source Sans Pro" w:hAnsi="Source Sans Pro"/>
        </w:rPr>
      </w:pPr>
      <w:r w:rsidRPr="007D3891">
        <w:rPr>
          <w:rFonts w:ascii="Source Sans Pro" w:hAnsi="Source Sans Pro"/>
        </w:rPr>
        <w:t>Une</w:t>
      </w:r>
      <w:r w:rsidR="005A3D2C" w:rsidRPr="007D3891">
        <w:rPr>
          <w:rFonts w:ascii="Source Sans Pro" w:hAnsi="Source Sans Pro"/>
        </w:rPr>
        <w:t xml:space="preserve"> adaptation de la présentation de l’épreuve</w:t>
      </w:r>
      <w:r w:rsidR="008F011D" w:rsidRPr="007D3891">
        <w:rPr>
          <w:rFonts w:ascii="Source Sans Pro" w:hAnsi="Source Sans Pro"/>
        </w:rPr>
        <w:t xml:space="preserve"> ; </w:t>
      </w:r>
    </w:p>
    <w:p w14:paraId="45ABA915" w14:textId="279D04F6" w:rsidR="005A3D2C" w:rsidRPr="007D3891" w:rsidRDefault="00A43B9D" w:rsidP="00550457">
      <w:pPr>
        <w:pStyle w:val="Paragraphedeliste"/>
        <w:numPr>
          <w:ilvl w:val="0"/>
          <w:numId w:val="8"/>
        </w:numPr>
        <w:jc w:val="both"/>
        <w:rPr>
          <w:rFonts w:ascii="Source Sans Pro" w:hAnsi="Source Sans Pro"/>
        </w:rPr>
      </w:pPr>
      <w:r w:rsidRPr="007D3891">
        <w:rPr>
          <w:rFonts w:ascii="Source Sans Pro" w:hAnsi="Source Sans Pro"/>
        </w:rPr>
        <w:t xml:space="preserve">Un </w:t>
      </w:r>
      <w:r w:rsidR="005A3D2C" w:rsidRPr="007D3891">
        <w:rPr>
          <w:rFonts w:ascii="Source Sans Pro" w:hAnsi="Source Sans Pro"/>
        </w:rPr>
        <w:t>aménagement des conditions de passation</w:t>
      </w:r>
      <w:r w:rsidR="005B50DD" w:rsidRPr="007D3891">
        <w:rPr>
          <w:rFonts w:ascii="Source Sans Pro" w:hAnsi="Source Sans Pro"/>
        </w:rPr>
        <w:t xml:space="preserve"> : </w:t>
      </w:r>
    </w:p>
    <w:p w14:paraId="26116494" w14:textId="317C53F1" w:rsidR="00335E71" w:rsidRPr="007D3891" w:rsidRDefault="00A43B9D" w:rsidP="00550457">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T</w:t>
      </w:r>
      <w:r w:rsidR="00335E71" w:rsidRPr="007D3891">
        <w:rPr>
          <w:rFonts w:ascii="Source Sans Pro" w:hAnsi="Source Sans Pro"/>
        </w:rPr>
        <w:t>emps supplémentaires</w:t>
      </w:r>
      <w:r w:rsidR="002B21A3">
        <w:rPr>
          <w:rFonts w:ascii="Source Sans Pro" w:hAnsi="Source Sans Pro"/>
        </w:rPr>
        <w:t xml:space="preserve"> ; </w:t>
      </w:r>
    </w:p>
    <w:p w14:paraId="7C753937" w14:textId="71703175" w:rsidR="00335E71" w:rsidRPr="007D3891" w:rsidRDefault="00A43B9D" w:rsidP="00550457">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R</w:t>
      </w:r>
      <w:r w:rsidR="002A0810" w:rsidRPr="007D3891">
        <w:rPr>
          <w:rFonts w:ascii="Source Sans Pro" w:hAnsi="Source Sans Pro"/>
        </w:rPr>
        <w:t>elances attentionnelles lors de la surveillance des épreuves</w:t>
      </w:r>
      <w:r w:rsidR="002B21A3">
        <w:rPr>
          <w:rFonts w:ascii="Source Sans Pro" w:hAnsi="Source Sans Pro"/>
        </w:rPr>
        <w:t xml:space="preserve"> ; </w:t>
      </w:r>
    </w:p>
    <w:p w14:paraId="4B9F8714" w14:textId="72A759B4" w:rsidR="009909D1" w:rsidRPr="007D3891" w:rsidRDefault="00A43B9D" w:rsidP="00550457">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M</w:t>
      </w:r>
      <w:r w:rsidR="002A0810" w:rsidRPr="007D3891">
        <w:rPr>
          <w:rFonts w:ascii="Source Sans Pro" w:hAnsi="Source Sans Pro"/>
        </w:rPr>
        <w:t>atériels</w:t>
      </w:r>
      <w:r w:rsidRPr="007D3891">
        <w:rPr>
          <w:rFonts w:ascii="Source Sans Pro" w:hAnsi="Source Sans Pro"/>
        </w:rPr>
        <w:t xml:space="preserve"> : </w:t>
      </w:r>
      <w:r w:rsidR="00590E17" w:rsidRPr="007D3891">
        <w:rPr>
          <w:rFonts w:ascii="Source Sans Pro" w:hAnsi="Source Sans Pro"/>
        </w:rPr>
        <w:t>un cache ou une latte pour l’aide à la lecture ; une fiche de procédure de correction grammaticale sans contenu de réponse ; un dictionnaire à signets</w:t>
      </w:r>
      <w:r w:rsidR="000F10C2" w:rsidRPr="007D3891">
        <w:rPr>
          <w:rFonts w:ascii="Source Sans Pro" w:hAnsi="Source Sans Pro"/>
        </w:rPr>
        <w:t xml:space="preserve"> (pour les disciplines qui l’autorisent)</w:t>
      </w:r>
      <w:r w:rsidR="00590E17" w:rsidRPr="007D3891">
        <w:rPr>
          <w:rFonts w:ascii="Source Sans Pro" w:hAnsi="Source Sans Pro"/>
        </w:rPr>
        <w:t xml:space="preserve"> ; des fiches personnalisées qui l’aident dans la structuration de son travail</w:t>
      </w:r>
      <w:r w:rsidR="000F10C2" w:rsidRPr="007D3891">
        <w:rPr>
          <w:rFonts w:ascii="Source Sans Pro" w:hAnsi="Source Sans Pro"/>
        </w:rPr>
        <w:t xml:space="preserve"> (c</w:t>
      </w:r>
      <w:r w:rsidR="00590E17" w:rsidRPr="007D3891">
        <w:rPr>
          <w:rFonts w:ascii="Source Sans Pro" w:hAnsi="Source Sans Pro"/>
        </w:rPr>
        <w:t>es fiches ne peuvent pas contenir d’informations portant sur les matières évaluées</w:t>
      </w:r>
      <w:r w:rsidR="000F10C2" w:rsidRPr="007D3891">
        <w:rPr>
          <w:rFonts w:ascii="Source Sans Pro" w:hAnsi="Source Sans Pro"/>
        </w:rPr>
        <w:t>)</w:t>
      </w:r>
      <w:r w:rsidR="00590E17" w:rsidRPr="007D3891">
        <w:rPr>
          <w:rFonts w:ascii="Source Sans Pro" w:hAnsi="Source Sans Pro"/>
        </w:rPr>
        <w:t xml:space="preserve"> ; un time </w:t>
      </w:r>
      <w:proofErr w:type="spellStart"/>
      <w:r w:rsidR="00590E17" w:rsidRPr="007D3891">
        <w:rPr>
          <w:rFonts w:ascii="Source Sans Pro" w:hAnsi="Source Sans Pro"/>
        </w:rPr>
        <w:t>timer</w:t>
      </w:r>
      <w:proofErr w:type="spellEnd"/>
      <w:r w:rsidR="00590E17" w:rsidRPr="007D3891">
        <w:rPr>
          <w:rFonts w:ascii="Source Sans Pro" w:hAnsi="Source Sans Pro"/>
        </w:rPr>
        <w:t xml:space="preserve"> pour l’aide à la gestion du temps</w:t>
      </w:r>
      <w:r w:rsidR="002B21A3">
        <w:rPr>
          <w:rFonts w:ascii="Source Sans Pro" w:hAnsi="Source Sans Pro"/>
        </w:rPr>
        <w:t xml:space="preserve"> ; </w:t>
      </w:r>
    </w:p>
    <w:p w14:paraId="75BEFAAF" w14:textId="7A020CE9" w:rsidR="00A117C5" w:rsidRPr="007D3891" w:rsidRDefault="00A03AB2" w:rsidP="00550457">
      <w:pPr>
        <w:pStyle w:val="Paragraphedeliste"/>
        <w:numPr>
          <w:ilvl w:val="0"/>
          <w:numId w:val="9"/>
        </w:numPr>
        <w:jc w:val="both"/>
        <w:rPr>
          <w:rFonts w:ascii="Source Sans Pro" w:hAnsi="Source Sans Pro"/>
          <w:b/>
          <w:bCs/>
          <w:color w:val="4472C4" w:themeColor="accent1"/>
          <w:lang w:val="fr-FR"/>
        </w:rPr>
      </w:pPr>
      <w:r w:rsidRPr="421C5FF2">
        <w:rPr>
          <w:rFonts w:ascii="Source Sans Pro" w:hAnsi="Source Sans Pro"/>
        </w:rPr>
        <w:t>T</w:t>
      </w:r>
      <w:r w:rsidR="00A117C5" w:rsidRPr="421C5FF2">
        <w:rPr>
          <w:rFonts w:ascii="Source Sans Pro" w:hAnsi="Source Sans Pro"/>
        </w:rPr>
        <w:t>iers aidant</w:t>
      </w:r>
      <w:r w:rsidRPr="421C5FF2">
        <w:rPr>
          <w:rFonts w:ascii="Source Sans Pro" w:hAnsi="Source Sans Pro"/>
        </w:rPr>
        <w:t xml:space="preserve"> : </w:t>
      </w:r>
      <w:r w:rsidR="00A117C5" w:rsidRPr="421C5FF2">
        <w:rPr>
          <w:rFonts w:ascii="Source Sans Pro" w:hAnsi="Source Sans Pro"/>
        </w:rPr>
        <w:t xml:space="preserve">un membre de l’équipe pédagogique, </w:t>
      </w:r>
      <w:bookmarkStart w:id="17" w:name="_Int_cFsty8eU"/>
      <w:r w:rsidR="00A117C5" w:rsidRPr="421C5FF2">
        <w:rPr>
          <w:rFonts w:ascii="Source Sans Pro" w:hAnsi="Source Sans Pro"/>
        </w:rPr>
        <w:t>la personne accompagnant</w:t>
      </w:r>
      <w:bookmarkEnd w:id="17"/>
      <w:r w:rsidR="00A117C5" w:rsidRPr="421C5FF2">
        <w:rPr>
          <w:rFonts w:ascii="Source Sans Pro" w:hAnsi="Source Sans Pro"/>
        </w:rPr>
        <w:t xml:space="preserve"> habituellement l’élève en intégration en classe ou</w:t>
      </w:r>
      <w:r w:rsidRPr="421C5FF2">
        <w:rPr>
          <w:rFonts w:ascii="Source Sans Pro" w:hAnsi="Source Sans Pro"/>
        </w:rPr>
        <w:t xml:space="preserve"> </w:t>
      </w:r>
      <w:r w:rsidR="00A117C5" w:rsidRPr="421C5FF2">
        <w:rPr>
          <w:rFonts w:ascii="Source Sans Pro" w:hAnsi="Source Sans Pro"/>
        </w:rPr>
        <w:t>un service d’aide à l’intégration</w:t>
      </w:r>
      <w:r w:rsidR="002B21A3">
        <w:rPr>
          <w:rFonts w:ascii="Source Sans Pro" w:hAnsi="Source Sans Pro"/>
        </w:rPr>
        <w:t xml:space="preserve"> ; </w:t>
      </w:r>
    </w:p>
    <w:p w14:paraId="05F3F314" w14:textId="3BB64D5E" w:rsidR="00C85C66" w:rsidRPr="007D3891" w:rsidRDefault="00A03AB2" w:rsidP="00550457">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L</w:t>
      </w:r>
      <w:r w:rsidR="00C85C66" w:rsidRPr="007D3891">
        <w:rPr>
          <w:rFonts w:ascii="Source Sans Pro" w:hAnsi="Source Sans Pro"/>
        </w:rPr>
        <w:t>ogiciels de synthèse vocale, de dictée vocale, de traitement de texte, de prédiction de mots, de correction orthographique ou de mathématiques</w:t>
      </w:r>
      <w:r w:rsidR="002B21A3">
        <w:rPr>
          <w:rFonts w:ascii="Source Sans Pro" w:hAnsi="Source Sans Pro"/>
        </w:rPr>
        <w:t>.</w:t>
      </w:r>
    </w:p>
    <w:p w14:paraId="144FF2A4" w14:textId="77777777" w:rsidR="00B85721" w:rsidRPr="007D3891" w:rsidRDefault="00B85721" w:rsidP="00B10649">
      <w:pPr>
        <w:jc w:val="both"/>
        <w:rPr>
          <w:rFonts w:ascii="Source Sans Pro" w:hAnsi="Source Sans Pro"/>
          <w:b/>
          <w:bCs/>
          <w:color w:val="4472C4" w:themeColor="accent1"/>
          <w:lang w:val="fr-FR"/>
        </w:rPr>
      </w:pPr>
      <w:r w:rsidRPr="007D3891">
        <w:rPr>
          <w:rFonts w:ascii="Source Sans Pro" w:hAnsi="Source Sans Pro"/>
        </w:rPr>
        <w:t xml:space="preserve">Tout élève présentant un trouble d’audition centrale bénéficie d’une lecture individualisée du texte dans un local le plus calme possible. Le débit de parole du lecteur est adapté. </w:t>
      </w:r>
    </w:p>
    <w:p w14:paraId="063C7BA4" w14:textId="77777777" w:rsidR="00B85721" w:rsidRPr="007D3891" w:rsidRDefault="00B85721" w:rsidP="00B10649">
      <w:pPr>
        <w:jc w:val="both"/>
        <w:rPr>
          <w:rFonts w:ascii="Source Sans Pro" w:hAnsi="Source Sans Pro"/>
          <w:b/>
          <w:bCs/>
          <w:color w:val="4472C4" w:themeColor="accent1"/>
          <w:lang w:val="fr-FR"/>
        </w:rPr>
      </w:pPr>
      <w:r w:rsidRPr="007D3891">
        <w:rPr>
          <w:rFonts w:ascii="Source Sans Pro" w:hAnsi="Source Sans Pro"/>
        </w:rPr>
        <w:t xml:space="preserve">Tout élève atteint de déficience auditive a le choix entre 2 modalités (l’école met en place l’aménagement utilisé habituellement en classe) : </w:t>
      </w:r>
    </w:p>
    <w:p w14:paraId="10684BB3" w14:textId="5BE4E150" w:rsidR="00B85721" w:rsidRPr="007D3891" w:rsidRDefault="00A242C9" w:rsidP="00550457">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Une</w:t>
      </w:r>
      <w:r w:rsidR="00B85721" w:rsidRPr="007D3891">
        <w:rPr>
          <w:rFonts w:ascii="Source Sans Pro" w:hAnsi="Source Sans Pro"/>
        </w:rPr>
        <w:t xml:space="preserve"> interprétation en langue des signes ; </w:t>
      </w:r>
    </w:p>
    <w:p w14:paraId="16A671CC" w14:textId="23888E0E" w:rsidR="00B85721" w:rsidRPr="007D3891" w:rsidRDefault="00A242C9" w:rsidP="00550457">
      <w:pPr>
        <w:pStyle w:val="Paragraphedeliste"/>
        <w:numPr>
          <w:ilvl w:val="0"/>
          <w:numId w:val="9"/>
        </w:numPr>
        <w:jc w:val="both"/>
        <w:rPr>
          <w:rFonts w:ascii="Source Sans Pro" w:hAnsi="Source Sans Pro"/>
          <w:b/>
          <w:bCs/>
          <w:color w:val="4472C4" w:themeColor="accent1"/>
          <w:lang w:val="fr-FR"/>
        </w:rPr>
      </w:pPr>
      <w:r w:rsidRPr="007D3891">
        <w:rPr>
          <w:rFonts w:ascii="Source Sans Pro" w:hAnsi="Source Sans Pro"/>
        </w:rPr>
        <w:t>Une</w:t>
      </w:r>
      <w:r w:rsidR="00B85721" w:rsidRPr="007D3891">
        <w:rPr>
          <w:rFonts w:ascii="Source Sans Pro" w:hAnsi="Source Sans Pro"/>
        </w:rPr>
        <w:t xml:space="preserve"> lecture individualisée (débit de parole adapté) dans un local le plus calme possible. </w:t>
      </w:r>
    </w:p>
    <w:p w14:paraId="16DF1142" w14:textId="42ABC14B" w:rsidR="00B85721" w:rsidRDefault="00B85721" w:rsidP="003B2A53">
      <w:pPr>
        <w:jc w:val="both"/>
        <w:rPr>
          <w:rFonts w:ascii="Source Sans Pro" w:hAnsi="Source Sans Pro"/>
        </w:rPr>
      </w:pPr>
      <w:r w:rsidRPr="007D3891">
        <w:rPr>
          <w:rFonts w:ascii="Source Sans Pro" w:hAnsi="Source Sans Pro"/>
        </w:rPr>
        <w:lastRenderedPageBreak/>
        <w:t>Exceptionnellement, un élève présentant un trouble d’audition centrale ou atteint de déficience auditive peut être dispensé de la tâche d’écoute lorsque le degré de son trouble est tel qu’il est impossible d’adapter de manière adéquate les modalités de passation de cette partie de l’épreuve (par exemple, lorsque l’élève est atteint de surdité profonde et ne maitrise pas la langue des signes)</w:t>
      </w:r>
      <w:r w:rsidR="00940793" w:rsidRPr="007D3891">
        <w:rPr>
          <w:rStyle w:val="Appelnotedebasdep"/>
          <w:rFonts w:ascii="Source Sans Pro" w:hAnsi="Source Sans Pro"/>
        </w:rPr>
        <w:t xml:space="preserve"> </w:t>
      </w:r>
      <w:r w:rsidR="00940793" w:rsidRPr="007D3891">
        <w:rPr>
          <w:rStyle w:val="Appelnotedebasdep"/>
          <w:rFonts w:ascii="Source Sans Pro" w:hAnsi="Source Sans Pro"/>
        </w:rPr>
        <w:footnoteReference w:id="19"/>
      </w:r>
      <w:r w:rsidRPr="007D3891">
        <w:rPr>
          <w:rFonts w:ascii="Source Sans Pro" w:hAnsi="Source Sans Pro"/>
        </w:rPr>
        <w:t>.</w:t>
      </w:r>
    </w:p>
    <w:p w14:paraId="7BA91AEE" w14:textId="7249B330" w:rsidR="00AF732C" w:rsidRPr="00AF732C" w:rsidRDefault="00AF732C" w:rsidP="003B2A53">
      <w:pPr>
        <w:jc w:val="both"/>
        <w:rPr>
          <w:rFonts w:ascii="Source Sans Pro" w:hAnsi="Source Sans Pro"/>
          <w:b/>
          <w:bCs/>
          <w:color w:val="4472C4" w:themeColor="accent1"/>
          <w:lang w:val="fr-FR"/>
        </w:rPr>
      </w:pPr>
      <w:r>
        <w:rPr>
          <w:rFonts w:ascii="Source Sans Pro" w:hAnsi="Source Sans Pro"/>
        </w:rPr>
        <w:t>L</w:t>
      </w:r>
      <w:r w:rsidRPr="007D3891">
        <w:rPr>
          <w:rFonts w:ascii="Source Sans Pro" w:hAnsi="Source Sans Pro"/>
        </w:rPr>
        <w:t>es feutres fluorescents et le casque antibruit sont autorisés pour l’ensemble des élèves, avec ou sans besoins spécifiques.</w:t>
      </w:r>
    </w:p>
    <w:p w14:paraId="51CEF0D7" w14:textId="2C36AB17" w:rsidR="008466F8" w:rsidRDefault="008466F8" w:rsidP="00AF732C">
      <w:pPr>
        <w:pStyle w:val="Titre5"/>
        <w:rPr>
          <w:lang w:val="fr-FR"/>
        </w:rPr>
      </w:pPr>
      <w:r w:rsidRPr="008466F8">
        <w:rPr>
          <w:lang w:val="fr-FR"/>
        </w:rPr>
        <w:t>Modalités de délivrance du CEB</w:t>
      </w:r>
    </w:p>
    <w:p w14:paraId="1F9670BD" w14:textId="77777777" w:rsidR="00032548" w:rsidRPr="00032548" w:rsidRDefault="00032548" w:rsidP="00032548">
      <w:pPr>
        <w:rPr>
          <w:lang w:val="fr-FR"/>
        </w:rPr>
      </w:pPr>
    </w:p>
    <w:p w14:paraId="3ABCBE03" w14:textId="55A0132C" w:rsidR="00AA5B89" w:rsidRDefault="00A309F2" w:rsidP="421C5FF2">
      <w:pPr>
        <w:jc w:val="both"/>
        <w:rPr>
          <w:rFonts w:ascii="Source Sans Pro" w:hAnsi="Source Sans Pro"/>
        </w:rPr>
      </w:pPr>
      <w:r w:rsidRPr="00AA5B89">
        <w:rPr>
          <w:rFonts w:ascii="Source Sans Pro" w:hAnsi="Source Sans Pro"/>
          <w:b/>
          <w:bCs/>
          <w:color w:val="002060"/>
          <w:lang w:val="fr-FR"/>
        </w:rPr>
        <w:t>Dans l’enseignement ordinaire</w:t>
      </w:r>
      <w:r w:rsidRPr="00AF732C">
        <w:rPr>
          <w:rFonts w:ascii="Source Sans Pro" w:hAnsi="Source Sans Pro"/>
          <w:lang w:val="fr-FR"/>
        </w:rPr>
        <w:t xml:space="preserve">, </w:t>
      </w:r>
      <w:r w:rsidR="00526FAC" w:rsidRPr="00AF732C">
        <w:rPr>
          <w:rFonts w:ascii="Source Sans Pro" w:hAnsi="Source Sans Pro"/>
          <w:lang w:val="fr-FR"/>
        </w:rPr>
        <w:t>un jury</w:t>
      </w:r>
      <w:r w:rsidRPr="00AF732C">
        <w:rPr>
          <w:rFonts w:ascii="Source Sans Pro" w:hAnsi="Source Sans Pro"/>
          <w:lang w:val="fr-FR"/>
        </w:rPr>
        <w:t xml:space="preserve"> assure la délivrance </w:t>
      </w:r>
      <w:r w:rsidR="00526FAC" w:rsidRPr="00AF732C">
        <w:rPr>
          <w:rFonts w:ascii="Source Sans Pro" w:hAnsi="Source Sans Pro"/>
          <w:lang w:val="fr-FR"/>
        </w:rPr>
        <w:t xml:space="preserve">du </w:t>
      </w:r>
      <w:r w:rsidR="00555C38" w:rsidRPr="00AF732C">
        <w:rPr>
          <w:rFonts w:ascii="Source Sans Pro" w:hAnsi="Source Sans Pro"/>
          <w:lang w:val="fr-FR"/>
        </w:rPr>
        <w:t>CEB</w:t>
      </w:r>
      <w:r w:rsidRPr="00AF732C">
        <w:rPr>
          <w:rFonts w:ascii="Source Sans Pro" w:hAnsi="Source Sans Pro"/>
        </w:rPr>
        <w:t xml:space="preserve"> à tout élève qui a réussi l’épreuve externe commune</w:t>
      </w:r>
      <w:r w:rsidR="00513A9D" w:rsidRPr="00AF732C">
        <w:rPr>
          <w:rStyle w:val="Appelnotedebasdep"/>
          <w:rFonts w:ascii="Source Sans Pro" w:hAnsi="Source Sans Pro"/>
          <w:lang w:val="fr-FR"/>
        </w:rPr>
        <w:footnoteReference w:id="20"/>
      </w:r>
      <w:r w:rsidR="00526FAC" w:rsidRPr="00AF732C">
        <w:rPr>
          <w:rFonts w:ascii="Source Sans Pro" w:hAnsi="Source Sans Pro"/>
          <w:lang w:val="fr-FR"/>
        </w:rPr>
        <w:t>.</w:t>
      </w:r>
      <w:r w:rsidR="00BF025E" w:rsidRPr="00AF732C">
        <w:rPr>
          <w:rFonts w:ascii="Source Sans Pro" w:hAnsi="Source Sans Pro"/>
        </w:rPr>
        <w:t xml:space="preserve"> </w:t>
      </w:r>
    </w:p>
    <w:p w14:paraId="41BBDDCF" w14:textId="5E656B9B" w:rsidR="007C0A0C" w:rsidRPr="008337B6" w:rsidRDefault="007C0A0C" w:rsidP="00AF732C">
      <w:pPr>
        <w:pStyle w:val="Titre5"/>
      </w:pPr>
      <w:r w:rsidRPr="008337B6">
        <w:t xml:space="preserve">Modalités de </w:t>
      </w:r>
      <w:r w:rsidR="008337B6" w:rsidRPr="008337B6">
        <w:t>communication avec les parents</w:t>
      </w:r>
    </w:p>
    <w:p w14:paraId="7ED62ACE" w14:textId="229B7A9F" w:rsidR="00AD45F9" w:rsidRPr="00AF732C" w:rsidRDefault="00A17AEB" w:rsidP="00E76683">
      <w:pPr>
        <w:jc w:val="both"/>
        <w:rPr>
          <w:rFonts w:ascii="Source Sans Pro" w:hAnsi="Source Sans Pro"/>
        </w:rPr>
      </w:pPr>
      <w:r w:rsidRPr="00AF732C">
        <w:rPr>
          <w:rFonts w:ascii="Source Sans Pro" w:hAnsi="Source Sans Pro"/>
        </w:rPr>
        <w:t>La décision du jury/conseil de classe et les résultats doivent être communiqués</w:t>
      </w:r>
      <w:r w:rsidR="00952104" w:rsidRPr="00AF732C">
        <w:rPr>
          <w:rFonts w:ascii="Source Sans Pro" w:hAnsi="Source Sans Pro"/>
        </w:rPr>
        <w:t xml:space="preserve"> aux parents</w:t>
      </w:r>
      <w:r w:rsidR="00AD45F9" w:rsidRPr="00AF732C">
        <w:rPr>
          <w:rFonts w:ascii="Source Sans Pro" w:hAnsi="Source Sans Pro"/>
        </w:rPr>
        <w:t>.</w:t>
      </w:r>
    </w:p>
    <w:p w14:paraId="6FF914CB" w14:textId="6D09E09F" w:rsidR="00E76683" w:rsidRPr="00AF732C" w:rsidRDefault="00E76683" w:rsidP="00E76683">
      <w:pPr>
        <w:jc w:val="both"/>
        <w:rPr>
          <w:rFonts w:ascii="Source Sans Pro" w:hAnsi="Source Sans Pro"/>
          <w:lang w:val="fr-FR"/>
        </w:rPr>
      </w:pPr>
      <w:r w:rsidRPr="00AF732C">
        <w:rPr>
          <w:rFonts w:ascii="Source Sans Pro" w:hAnsi="Source Sans Pro"/>
          <w:lang w:val="fr-FR"/>
        </w:rPr>
        <w:t>Les parents peuvent consulter, autant que faire se peut en présence du professeur responsable de l’évaluation, toute épreuve constituant le fondement ou une partie du fondement de la décision du jury. Les parents peuvent se faire accompagner d’un membre de la famille.</w:t>
      </w:r>
    </w:p>
    <w:p w14:paraId="419F9559" w14:textId="5619D0F4" w:rsidR="00E76683" w:rsidRPr="00AF732C" w:rsidRDefault="00E76683" w:rsidP="00E76683">
      <w:pPr>
        <w:jc w:val="both"/>
        <w:rPr>
          <w:rFonts w:ascii="Source Sans Pro" w:hAnsi="Source Sans Pro"/>
          <w:lang w:val="fr-FR"/>
        </w:rPr>
      </w:pPr>
      <w:r w:rsidRPr="00AF732C">
        <w:rPr>
          <w:rFonts w:ascii="Source Sans Pro" w:hAnsi="Source Sans Pro"/>
          <w:lang w:val="fr-FR"/>
        </w:rPr>
        <w:t>Les parents peuvent se faire remettre une copie des épreuves de leur enfant</w:t>
      </w:r>
      <w:r w:rsidR="00E4354F">
        <w:rPr>
          <w:rFonts w:ascii="Source Sans Pro" w:hAnsi="Source Sans Pro"/>
          <w:lang w:val="fr-FR"/>
        </w:rPr>
        <w:t xml:space="preserve">. </w:t>
      </w:r>
    </w:p>
    <w:p w14:paraId="062666CB" w14:textId="77777777" w:rsidR="00AD45F9" w:rsidRPr="00C56EA1" w:rsidRDefault="00AD45F9" w:rsidP="00E76683">
      <w:pPr>
        <w:jc w:val="both"/>
        <w:rPr>
          <w:rFonts w:ascii="Source Sans Pro" w:hAnsi="Source Sans Pro"/>
        </w:rPr>
      </w:pPr>
      <w:r w:rsidRPr="00C56EA1">
        <w:rPr>
          <w:rFonts w:ascii="Source Sans Pro" w:hAnsi="Source Sans Pro"/>
        </w:rPr>
        <w:t xml:space="preserve">Lorsque le jury d’école ou le conseil de classe refuse l’octroi du certificat d’études de base, la direction de l’école ou son délégué transmet aux parents de l'élève ou à la personne investie de l'autorité parentale : </w:t>
      </w:r>
    </w:p>
    <w:p w14:paraId="2A8835F4" w14:textId="5002447E" w:rsidR="00AD45F9" w:rsidRPr="00236932" w:rsidRDefault="00A242C9" w:rsidP="00236932">
      <w:pPr>
        <w:pStyle w:val="Paragraphedeliste"/>
        <w:numPr>
          <w:ilvl w:val="0"/>
          <w:numId w:val="13"/>
        </w:numPr>
        <w:jc w:val="both"/>
        <w:rPr>
          <w:rFonts w:ascii="Source Sans Pro" w:hAnsi="Source Sans Pro"/>
        </w:rPr>
      </w:pPr>
      <w:r w:rsidRPr="00236932">
        <w:rPr>
          <w:rFonts w:ascii="Source Sans Pro" w:hAnsi="Source Sans Pro"/>
        </w:rPr>
        <w:t>Une</w:t>
      </w:r>
      <w:r w:rsidR="00AD45F9" w:rsidRPr="00236932">
        <w:rPr>
          <w:rFonts w:ascii="Source Sans Pro" w:hAnsi="Source Sans Pro"/>
        </w:rPr>
        <w:t xml:space="preserve"> copie du dossier de l’élève, comprenant notamment :</w:t>
      </w:r>
    </w:p>
    <w:p w14:paraId="06D997E7" w14:textId="68B5C5AF" w:rsidR="00AD45F9" w:rsidRPr="00236932" w:rsidRDefault="00A242C9" w:rsidP="00236932">
      <w:pPr>
        <w:pStyle w:val="Paragraphedeliste"/>
        <w:numPr>
          <w:ilvl w:val="0"/>
          <w:numId w:val="13"/>
        </w:numPr>
        <w:jc w:val="both"/>
        <w:rPr>
          <w:rFonts w:ascii="Source Sans Pro" w:hAnsi="Source Sans Pro"/>
        </w:rPr>
      </w:pPr>
      <w:r w:rsidRPr="00236932">
        <w:rPr>
          <w:rFonts w:ascii="Source Sans Pro" w:hAnsi="Source Sans Pro"/>
        </w:rPr>
        <w:t>La</w:t>
      </w:r>
      <w:r w:rsidR="1F1AD5D7" w:rsidRPr="00236932">
        <w:rPr>
          <w:rFonts w:ascii="Source Sans Pro" w:hAnsi="Source Sans Pro"/>
        </w:rPr>
        <w:t xml:space="preserve"> décision motivée du jury d’école ou du conseil de classe ; </w:t>
      </w:r>
    </w:p>
    <w:p w14:paraId="30572859" w14:textId="2B9F4449" w:rsidR="00AD45F9" w:rsidRPr="00236932" w:rsidRDefault="00A242C9" w:rsidP="00236932">
      <w:pPr>
        <w:pStyle w:val="Paragraphedeliste"/>
        <w:numPr>
          <w:ilvl w:val="0"/>
          <w:numId w:val="13"/>
        </w:numPr>
        <w:jc w:val="both"/>
        <w:rPr>
          <w:rFonts w:ascii="Source Sans Pro" w:hAnsi="Source Sans Pro"/>
        </w:rPr>
      </w:pPr>
      <w:r w:rsidRPr="00236932">
        <w:rPr>
          <w:rFonts w:ascii="Source Sans Pro" w:hAnsi="Source Sans Pro"/>
        </w:rPr>
        <w:t>La</w:t>
      </w:r>
      <w:r w:rsidR="00AD45F9" w:rsidRPr="00236932">
        <w:rPr>
          <w:rFonts w:ascii="Source Sans Pro" w:hAnsi="Source Sans Pro"/>
        </w:rPr>
        <w:t xml:space="preserve"> copie des bulletins des deux dernières années de la scolarité primaire de l'élève ; </w:t>
      </w:r>
    </w:p>
    <w:p w14:paraId="77D06E24" w14:textId="08946848" w:rsidR="00AD45F9" w:rsidRPr="00236932" w:rsidRDefault="00A242C9" w:rsidP="00236932">
      <w:pPr>
        <w:pStyle w:val="Paragraphedeliste"/>
        <w:numPr>
          <w:ilvl w:val="0"/>
          <w:numId w:val="13"/>
        </w:numPr>
        <w:jc w:val="both"/>
        <w:rPr>
          <w:rFonts w:ascii="Source Sans Pro" w:hAnsi="Source Sans Pro"/>
        </w:rPr>
      </w:pPr>
      <w:r w:rsidRPr="00236932">
        <w:rPr>
          <w:rFonts w:ascii="Source Sans Pro" w:hAnsi="Source Sans Pro"/>
        </w:rPr>
        <w:t>Le</w:t>
      </w:r>
      <w:r w:rsidR="00AD45F9" w:rsidRPr="00236932">
        <w:rPr>
          <w:rFonts w:ascii="Source Sans Pro" w:hAnsi="Source Sans Pro"/>
        </w:rPr>
        <w:t xml:space="preserve"> rapport circonstancié de l'instituteur ou de l’enseignant titulaire de la classe avec son avis favorable ou défavorable quant à l'attribution du certificat d'études de base à l’élève ; </w:t>
      </w:r>
    </w:p>
    <w:p w14:paraId="0FC247D1" w14:textId="579FA5F5" w:rsidR="00AD45F9" w:rsidRPr="00236932" w:rsidRDefault="00A242C9" w:rsidP="00236932">
      <w:pPr>
        <w:pStyle w:val="Paragraphedeliste"/>
        <w:numPr>
          <w:ilvl w:val="0"/>
          <w:numId w:val="13"/>
        </w:numPr>
        <w:jc w:val="both"/>
        <w:rPr>
          <w:rFonts w:ascii="Source Sans Pro" w:hAnsi="Source Sans Pro"/>
        </w:rPr>
      </w:pPr>
      <w:r w:rsidRPr="00236932">
        <w:rPr>
          <w:rFonts w:ascii="Source Sans Pro" w:hAnsi="Source Sans Pro"/>
        </w:rPr>
        <w:t>L’information</w:t>
      </w:r>
      <w:r w:rsidR="00AD45F9" w:rsidRPr="00236932">
        <w:rPr>
          <w:rFonts w:ascii="Source Sans Pro" w:hAnsi="Source Sans Pro"/>
        </w:rPr>
        <w:t xml:space="preserve"> sur les modalités que l’école met en place pour organiser l’entretien au cours duquel leur seront fournies les raisons pour lesquelles le certificat d’études de base n’a pu être octroyé à leur enfant ; </w:t>
      </w:r>
    </w:p>
    <w:p w14:paraId="314A6EC9" w14:textId="1E4A4F87" w:rsidR="00AD45F9" w:rsidRPr="00236932" w:rsidRDefault="00A242C9" w:rsidP="00236932">
      <w:pPr>
        <w:pStyle w:val="Paragraphedeliste"/>
        <w:numPr>
          <w:ilvl w:val="0"/>
          <w:numId w:val="13"/>
        </w:numPr>
        <w:jc w:val="both"/>
        <w:rPr>
          <w:rFonts w:ascii="Source Sans Pro" w:hAnsi="Source Sans Pro"/>
        </w:rPr>
      </w:pPr>
      <w:r w:rsidRPr="00236932">
        <w:rPr>
          <w:rFonts w:ascii="Source Sans Pro" w:hAnsi="Source Sans Pro"/>
        </w:rPr>
        <w:t>Les</w:t>
      </w:r>
      <w:r w:rsidR="00AD45F9" w:rsidRPr="00236932">
        <w:rPr>
          <w:rFonts w:ascii="Source Sans Pro" w:hAnsi="Source Sans Pro"/>
        </w:rPr>
        <w:t xml:space="preserve"> modalités d’introduction d’un recours</w:t>
      </w:r>
      <w:r w:rsidR="008156C5" w:rsidRPr="00236932">
        <w:rPr>
          <w:rFonts w:ascii="Source Sans Pro" w:hAnsi="Source Sans Pro"/>
        </w:rPr>
        <w:t xml:space="preserve"> </w:t>
      </w:r>
      <w:r w:rsidR="00AD45F9" w:rsidRPr="00236932">
        <w:rPr>
          <w:rFonts w:ascii="Source Sans Pro" w:hAnsi="Source Sans Pro"/>
        </w:rPr>
        <w:t xml:space="preserve">; </w:t>
      </w:r>
    </w:p>
    <w:p w14:paraId="41774C04" w14:textId="71524340" w:rsidR="00AD45F9" w:rsidRPr="00236932" w:rsidRDefault="00A242C9" w:rsidP="00236932">
      <w:pPr>
        <w:pStyle w:val="Paragraphedeliste"/>
        <w:numPr>
          <w:ilvl w:val="0"/>
          <w:numId w:val="13"/>
        </w:numPr>
        <w:jc w:val="both"/>
        <w:rPr>
          <w:rFonts w:ascii="Source Sans Pro" w:hAnsi="Source Sans Pro"/>
          <w:lang w:val="fr-FR"/>
        </w:rPr>
      </w:pPr>
      <w:r w:rsidRPr="00236932">
        <w:rPr>
          <w:rFonts w:ascii="Source Sans Pro" w:hAnsi="Source Sans Pro"/>
        </w:rPr>
        <w:t>Le</w:t>
      </w:r>
      <w:r w:rsidR="1F1AD5D7" w:rsidRPr="00236932">
        <w:rPr>
          <w:rFonts w:ascii="Source Sans Pro" w:hAnsi="Source Sans Pro"/>
        </w:rPr>
        <w:t xml:space="preserve"> formulaire d’introduction d’un recours auprès </w:t>
      </w:r>
      <w:r w:rsidR="005732D3">
        <w:rPr>
          <w:rFonts w:ascii="Source Sans Pro" w:hAnsi="Source Sans Pro"/>
        </w:rPr>
        <w:t>de la Chambre</w:t>
      </w:r>
      <w:r w:rsidR="1F1AD5D7" w:rsidRPr="00236932">
        <w:rPr>
          <w:rFonts w:ascii="Source Sans Pro" w:hAnsi="Source Sans Pro"/>
        </w:rPr>
        <w:t xml:space="preserve"> de recours contre les décisions de refus d’octroi du certificat d’études de base, dont les coordonnées de l’école auront été préalablement complétées.</w:t>
      </w:r>
    </w:p>
    <w:p w14:paraId="7D4E2852" w14:textId="77777777" w:rsidR="00783D9F" w:rsidRDefault="00783D9F" w:rsidP="00C56EA1">
      <w:pPr>
        <w:pStyle w:val="Titre5"/>
        <w:rPr>
          <w:lang w:val="fr-FR"/>
        </w:rPr>
      </w:pPr>
    </w:p>
    <w:p w14:paraId="197E4130" w14:textId="4D7ADBC6" w:rsidR="00273713" w:rsidRDefault="00273713" w:rsidP="00C56EA1">
      <w:pPr>
        <w:pStyle w:val="Titre5"/>
        <w:rPr>
          <w:lang w:val="fr-FR"/>
        </w:rPr>
      </w:pPr>
      <w:r w:rsidRPr="008337B6">
        <w:rPr>
          <w:lang w:val="fr-FR"/>
        </w:rPr>
        <w:t>Recours contre un refus d’octroi de CEB</w:t>
      </w:r>
      <w:r w:rsidR="00085976" w:rsidRPr="0B70AAB1">
        <w:rPr>
          <w:rStyle w:val="Appelnotedebasdep"/>
          <w:b w:val="0"/>
          <w:i w:val="0"/>
          <w:lang w:val="fr-FR"/>
        </w:rPr>
        <w:footnoteReference w:id="21"/>
      </w:r>
    </w:p>
    <w:p w14:paraId="221793C6" w14:textId="77777777" w:rsidR="00485BD7" w:rsidRDefault="00485BD7" w:rsidP="001F1B62">
      <w:pPr>
        <w:pStyle w:val="Paragraphedeliste"/>
        <w:spacing w:line="276" w:lineRule="auto"/>
        <w:ind w:left="0"/>
        <w:jc w:val="both"/>
        <w:rPr>
          <w:rFonts w:ascii="Arial" w:hAnsi="Arial" w:cs="Arial"/>
          <w:lang w:eastAsia="fr-FR"/>
        </w:rPr>
      </w:pPr>
    </w:p>
    <w:p w14:paraId="7B44A72B" w14:textId="547EDE00" w:rsidR="001F1B62" w:rsidRPr="00E72D4D" w:rsidRDefault="001F1B62" w:rsidP="00F35B87">
      <w:pPr>
        <w:pStyle w:val="Paragraphedeliste"/>
        <w:spacing w:line="240" w:lineRule="auto"/>
        <w:ind w:left="0"/>
        <w:jc w:val="both"/>
        <w:rPr>
          <w:rFonts w:ascii="Source Sans Pro" w:hAnsi="Source Sans Pro" w:cs="Arial"/>
          <w:lang w:eastAsia="fr-FR"/>
        </w:rPr>
      </w:pPr>
      <w:r w:rsidRPr="00E72D4D">
        <w:rPr>
          <w:rFonts w:ascii="Source Sans Pro" w:hAnsi="Source Sans Pro" w:cs="Arial"/>
          <w:lang w:eastAsia="fr-FR"/>
        </w:rPr>
        <w:t xml:space="preserve">Les parents de l'élève auquel l'octroi du certificat d'études de base au terme de l'enseignement primaire a été refusé peuvent introduire jusqu’au vendredi de la première semaine des vacances d’été un recours contre ce refus devant la Chambre de recours. Une copie du recours est adressée par le requérant, le même jour, également par envoi recommandé, au directeur de l’école concernée. </w:t>
      </w:r>
    </w:p>
    <w:p w14:paraId="13CE2644" w14:textId="77777777" w:rsidR="001F1B62" w:rsidRPr="00E72D4D" w:rsidRDefault="001F1B62" w:rsidP="00BD4582">
      <w:pPr>
        <w:pStyle w:val="Paragraphedeliste"/>
        <w:spacing w:line="240" w:lineRule="auto"/>
        <w:ind w:left="0"/>
        <w:jc w:val="both"/>
        <w:rPr>
          <w:rFonts w:ascii="Source Sans Pro" w:hAnsi="Source Sans Pro" w:cs="Arial"/>
          <w:lang w:eastAsia="fr-FR"/>
        </w:rPr>
      </w:pPr>
    </w:p>
    <w:p w14:paraId="669ECC1A" w14:textId="77777777" w:rsidR="001F1B62" w:rsidRPr="00E72D4D" w:rsidRDefault="001F1B62" w:rsidP="00BD4582">
      <w:pPr>
        <w:pStyle w:val="Paragraphedeliste"/>
        <w:spacing w:line="240" w:lineRule="auto"/>
        <w:ind w:left="0"/>
        <w:jc w:val="both"/>
        <w:rPr>
          <w:rFonts w:ascii="Source Sans Pro" w:hAnsi="Source Sans Pro" w:cs="Arial"/>
          <w:lang w:eastAsia="fr-FR"/>
        </w:rPr>
      </w:pPr>
      <w:r w:rsidRPr="00E72D4D">
        <w:rPr>
          <w:rFonts w:ascii="Source Sans Pro" w:hAnsi="Source Sans Pro" w:cs="Arial"/>
          <w:lang w:eastAsia="fr-FR"/>
        </w:rPr>
        <w:lastRenderedPageBreak/>
        <w:t xml:space="preserve">L'introduction éventuelle du recours est précédée d'un entretien avec la direction de l'école ou l'instituteur titulaire de la classe fréquentée par l'élève afin que soient expliquées aux parents les raisons pour lesquelles le certificat d'études de base n'a pu être octroyé à leur enfant. </w:t>
      </w:r>
    </w:p>
    <w:p w14:paraId="7508F3A2" w14:textId="77777777" w:rsidR="001F1B62" w:rsidRPr="00E72D4D" w:rsidRDefault="001F1B62" w:rsidP="00BD4582">
      <w:pPr>
        <w:pStyle w:val="Paragraphedeliste"/>
        <w:spacing w:line="240" w:lineRule="auto"/>
        <w:ind w:left="0"/>
        <w:jc w:val="both"/>
        <w:rPr>
          <w:rFonts w:ascii="Source Sans Pro" w:hAnsi="Source Sans Pro" w:cs="Arial"/>
          <w:lang w:eastAsia="fr-FR"/>
        </w:rPr>
      </w:pPr>
    </w:p>
    <w:p w14:paraId="73778728" w14:textId="77777777" w:rsidR="001F1B62" w:rsidRPr="00E72D4D" w:rsidRDefault="001F1B62" w:rsidP="00BD4582">
      <w:pPr>
        <w:pStyle w:val="Paragraphedeliste"/>
        <w:spacing w:line="240" w:lineRule="auto"/>
        <w:ind w:left="0"/>
        <w:jc w:val="both"/>
        <w:rPr>
          <w:rFonts w:ascii="Source Sans Pro" w:hAnsi="Source Sans Pro" w:cs="Arial"/>
          <w:lang w:eastAsia="fr-FR"/>
        </w:rPr>
      </w:pPr>
      <w:r w:rsidRPr="00E72D4D">
        <w:rPr>
          <w:rFonts w:ascii="Source Sans Pro" w:hAnsi="Source Sans Pro" w:cs="Arial"/>
          <w:lang w:eastAsia="fr-FR"/>
        </w:rPr>
        <w:t>Le recours comprend une motivation précise. Y est jointe toute pièce que le requérant juge de nature à éclairer la Chambre de recours.</w:t>
      </w:r>
    </w:p>
    <w:p w14:paraId="4B890CBB" w14:textId="77777777" w:rsidR="001F1B62" w:rsidRPr="00E72D4D" w:rsidRDefault="001F1B62" w:rsidP="00BD4582">
      <w:pPr>
        <w:pStyle w:val="Paragraphedeliste"/>
        <w:spacing w:line="240" w:lineRule="auto"/>
        <w:ind w:left="0"/>
        <w:jc w:val="both"/>
        <w:rPr>
          <w:rFonts w:ascii="Source Sans Pro" w:hAnsi="Source Sans Pro" w:cs="Arial"/>
          <w:lang w:eastAsia="fr-FR"/>
        </w:rPr>
      </w:pPr>
      <w:r w:rsidRPr="00E72D4D">
        <w:rPr>
          <w:rFonts w:ascii="Source Sans Pro" w:hAnsi="Source Sans Pro" w:cs="Arial"/>
          <w:lang w:eastAsia="fr-FR"/>
        </w:rPr>
        <w:t xml:space="preserve"> </w:t>
      </w:r>
    </w:p>
    <w:p w14:paraId="63BA3DDE" w14:textId="431FA20E" w:rsidR="001F1B62" w:rsidRDefault="001F1B62" w:rsidP="00BD4582">
      <w:pPr>
        <w:pStyle w:val="Paragraphedeliste"/>
        <w:spacing w:line="240" w:lineRule="auto"/>
        <w:ind w:left="0"/>
        <w:jc w:val="both"/>
        <w:rPr>
          <w:rFonts w:ascii="Source Sans Pro" w:hAnsi="Source Sans Pro" w:cs="Arial"/>
          <w:bCs/>
          <w:iCs/>
        </w:rPr>
      </w:pPr>
      <w:r w:rsidRPr="00E72D4D">
        <w:rPr>
          <w:rFonts w:ascii="Source Sans Pro" w:hAnsi="Source Sans Pro" w:cs="Arial"/>
          <w:lang w:eastAsia="fr-FR"/>
        </w:rPr>
        <w:t>Le recours est adressé</w:t>
      </w:r>
      <w:r w:rsidR="00111072">
        <w:rPr>
          <w:rFonts w:ascii="Source Sans Pro" w:hAnsi="Source Sans Pro" w:cs="Arial"/>
          <w:lang w:eastAsia="fr-FR"/>
        </w:rPr>
        <w:t>, par la voie d’un formulaire, envoyé par</w:t>
      </w:r>
      <w:r w:rsidRPr="00E72D4D">
        <w:rPr>
          <w:rFonts w:ascii="Source Sans Pro" w:hAnsi="Source Sans Pro" w:cs="Arial"/>
          <w:lang w:eastAsia="fr-FR"/>
        </w:rPr>
        <w:t xml:space="preserve"> recommandé </w:t>
      </w:r>
      <w:r w:rsidRPr="00E72D4D">
        <w:rPr>
          <w:rFonts w:ascii="Source Sans Pro" w:hAnsi="Source Sans Pro" w:cs="Arial"/>
          <w:bCs/>
          <w:iCs/>
        </w:rPr>
        <w:t>aux services du Gouvernement chargés du secrétariat de la Chambre de recours</w:t>
      </w:r>
      <w:r w:rsidR="000509A4">
        <w:rPr>
          <w:rFonts w:ascii="Source Sans Pro" w:hAnsi="Source Sans Pro" w:cs="Arial"/>
          <w:bCs/>
          <w:iCs/>
        </w:rPr>
        <w:t xml:space="preserve"> à l’adresse suivante</w:t>
      </w:r>
      <w:r w:rsidR="00111072">
        <w:rPr>
          <w:rFonts w:ascii="Source Sans Pro" w:hAnsi="Source Sans Pro" w:cs="Arial"/>
          <w:bCs/>
          <w:iCs/>
        </w:rPr>
        <w:t xml:space="preserve"> : </w:t>
      </w:r>
      <w:r w:rsidRPr="00E72D4D">
        <w:rPr>
          <w:rFonts w:ascii="Source Sans Pro" w:hAnsi="Source Sans Pro" w:cs="Arial"/>
          <w:bCs/>
          <w:iCs/>
        </w:rPr>
        <w:t xml:space="preserve"> </w:t>
      </w:r>
    </w:p>
    <w:p w14:paraId="67FE3F50" w14:textId="77777777" w:rsidR="00CF3D4C" w:rsidRPr="00E72D4D" w:rsidRDefault="00CF3D4C" w:rsidP="00BD4582">
      <w:pPr>
        <w:pStyle w:val="Paragraphedeliste"/>
        <w:spacing w:line="240" w:lineRule="auto"/>
        <w:ind w:left="0"/>
        <w:jc w:val="both"/>
        <w:rPr>
          <w:rFonts w:ascii="Source Sans Pro" w:hAnsi="Source Sans Pro" w:cs="Arial"/>
          <w:lang w:eastAsia="fr-FR"/>
        </w:rPr>
      </w:pPr>
    </w:p>
    <w:p w14:paraId="70432222" w14:textId="77777777" w:rsidR="00246027" w:rsidRPr="00783D9F" w:rsidRDefault="00246027" w:rsidP="00BD4582">
      <w:pPr>
        <w:spacing w:after="0" w:line="240" w:lineRule="auto"/>
        <w:jc w:val="center"/>
        <w:rPr>
          <w:rFonts w:ascii="Source Sans Pro" w:hAnsi="Source Sans Pro"/>
          <w:b/>
          <w:bCs/>
        </w:rPr>
      </w:pPr>
      <w:r w:rsidRPr="00783D9F">
        <w:rPr>
          <w:rFonts w:ascii="Source Sans Pro" w:hAnsi="Source Sans Pro"/>
          <w:b/>
          <w:bCs/>
        </w:rPr>
        <w:t>Fédération Wallonie-Bruxelles</w:t>
      </w:r>
    </w:p>
    <w:p w14:paraId="5A8162E4" w14:textId="77777777" w:rsidR="00246027" w:rsidRPr="00783D9F" w:rsidRDefault="00246027" w:rsidP="00BD4582">
      <w:pPr>
        <w:spacing w:after="0" w:line="240" w:lineRule="auto"/>
        <w:jc w:val="center"/>
        <w:rPr>
          <w:rFonts w:ascii="Source Sans Pro" w:hAnsi="Source Sans Pro"/>
          <w:b/>
          <w:bCs/>
        </w:rPr>
      </w:pPr>
      <w:r w:rsidRPr="00783D9F">
        <w:rPr>
          <w:rFonts w:ascii="Source Sans Pro" w:hAnsi="Source Sans Pro"/>
          <w:b/>
          <w:bCs/>
        </w:rPr>
        <w:t>Administrateur général– Recours CEB</w:t>
      </w:r>
    </w:p>
    <w:p w14:paraId="30BBBE70" w14:textId="77777777" w:rsidR="00246027" w:rsidRPr="00C56EA1" w:rsidRDefault="00246027" w:rsidP="00BD4582">
      <w:pPr>
        <w:spacing w:line="240" w:lineRule="auto"/>
        <w:jc w:val="center"/>
        <w:rPr>
          <w:rFonts w:ascii="Source Sans Pro" w:hAnsi="Source Sans Pro"/>
        </w:rPr>
      </w:pPr>
      <w:r w:rsidRPr="00783D9F">
        <w:rPr>
          <w:rFonts w:ascii="Source Sans Pro" w:hAnsi="Source Sans Pro"/>
          <w:b/>
          <w:bCs/>
        </w:rPr>
        <w:t>Avenue du Port, 16 1080 BRUXELLES</w:t>
      </w:r>
    </w:p>
    <w:p w14:paraId="7AE468FA" w14:textId="77777777" w:rsidR="001F1B62" w:rsidRPr="00E72D4D" w:rsidRDefault="001F1B62" w:rsidP="00BD4582">
      <w:pPr>
        <w:pStyle w:val="Paragraphedeliste"/>
        <w:spacing w:line="240" w:lineRule="auto"/>
        <w:ind w:left="0"/>
        <w:jc w:val="both"/>
        <w:rPr>
          <w:rFonts w:ascii="Source Sans Pro" w:hAnsi="Source Sans Pro" w:cs="Arial"/>
          <w:lang w:eastAsia="fr-FR"/>
        </w:rPr>
      </w:pPr>
    </w:p>
    <w:p w14:paraId="279C3E46" w14:textId="77777777" w:rsidR="001F1B62" w:rsidRPr="00E72D4D" w:rsidRDefault="001F1B62" w:rsidP="00BD4582">
      <w:pPr>
        <w:pStyle w:val="Paragraphedeliste"/>
        <w:spacing w:line="240" w:lineRule="auto"/>
        <w:ind w:left="0"/>
        <w:jc w:val="both"/>
        <w:rPr>
          <w:rFonts w:ascii="Source Sans Pro" w:hAnsi="Source Sans Pro" w:cs="Arial"/>
          <w:lang w:eastAsia="fr-FR"/>
        </w:rPr>
      </w:pPr>
      <w:r w:rsidRPr="00E72D4D">
        <w:rPr>
          <w:rFonts w:ascii="Source Sans Pro" w:hAnsi="Source Sans Pro" w:cs="Arial"/>
          <w:lang w:eastAsia="fr-FR"/>
        </w:rPr>
        <w:t xml:space="preserve">Une copie du recours est adressée, le même jour, par le président de la Chambre de recours à l'inspecteur. </w:t>
      </w:r>
    </w:p>
    <w:p w14:paraId="300DDC39" w14:textId="77777777" w:rsidR="001F1B62" w:rsidRPr="00E72D4D" w:rsidRDefault="001F1B62" w:rsidP="00BD4582">
      <w:pPr>
        <w:pStyle w:val="Paragraphedeliste"/>
        <w:spacing w:line="240" w:lineRule="auto"/>
        <w:ind w:left="0"/>
        <w:jc w:val="both"/>
        <w:rPr>
          <w:rFonts w:ascii="Source Sans Pro" w:hAnsi="Source Sans Pro" w:cs="Arial"/>
          <w:lang w:eastAsia="fr-FR"/>
        </w:rPr>
      </w:pPr>
    </w:p>
    <w:p w14:paraId="1EC6338D" w14:textId="77777777" w:rsidR="001F1B62" w:rsidRPr="00E72D4D" w:rsidRDefault="001F1B62" w:rsidP="00BD4582">
      <w:pPr>
        <w:pStyle w:val="Paragraphedeliste"/>
        <w:spacing w:line="240" w:lineRule="auto"/>
        <w:ind w:left="0"/>
        <w:jc w:val="both"/>
        <w:rPr>
          <w:rFonts w:ascii="Source Sans Pro" w:hAnsi="Source Sans Pro" w:cs="Arial"/>
          <w:lang w:eastAsia="fr-FR"/>
        </w:rPr>
      </w:pPr>
      <w:r w:rsidRPr="00E72D4D">
        <w:rPr>
          <w:rFonts w:ascii="Source Sans Pro" w:hAnsi="Source Sans Pro" w:cs="Arial"/>
          <w:lang w:eastAsia="fr-FR"/>
        </w:rPr>
        <w:t xml:space="preserve">L'inspecteur et le directeur de l’école concernée peuvent adresser au président de la Chambre de recours tout document de nature à éclairer ladite Chambre. </w:t>
      </w:r>
    </w:p>
    <w:p w14:paraId="34B46E95" w14:textId="77777777" w:rsidR="001F1B62" w:rsidRPr="00E72D4D" w:rsidRDefault="001F1B62" w:rsidP="00BD4582">
      <w:pPr>
        <w:pStyle w:val="Paragraphedeliste"/>
        <w:spacing w:line="240" w:lineRule="auto"/>
        <w:ind w:left="0"/>
        <w:jc w:val="both"/>
        <w:rPr>
          <w:rFonts w:ascii="Source Sans Pro" w:hAnsi="Source Sans Pro" w:cs="Arial"/>
          <w:lang w:eastAsia="fr-FR"/>
        </w:rPr>
      </w:pPr>
    </w:p>
    <w:p w14:paraId="5600EFDD" w14:textId="419B276B" w:rsidR="001F1B62" w:rsidRPr="00E72D4D" w:rsidRDefault="001F1B62" w:rsidP="00BD4582">
      <w:pPr>
        <w:pStyle w:val="Paragraphedeliste"/>
        <w:spacing w:line="240" w:lineRule="auto"/>
        <w:ind w:left="0"/>
        <w:jc w:val="both"/>
        <w:rPr>
          <w:rFonts w:ascii="Source Sans Pro" w:hAnsi="Source Sans Pro" w:cs="Arial"/>
          <w:lang w:eastAsia="fr-FR"/>
        </w:rPr>
      </w:pPr>
      <w:r w:rsidRPr="00E72D4D">
        <w:rPr>
          <w:rFonts w:ascii="Source Sans Pro" w:hAnsi="Source Sans Pro" w:cs="Arial"/>
          <w:lang w:eastAsia="fr-FR"/>
        </w:rPr>
        <w:t>La Chambre de recours enjoint à l'inspecteur et au directeur de l’école concernée de produire à son intention tout document qu'il juge utile à sa prise de décision, notamment les protocoles de l'élève concerné à l'épreuve externe commune. Il peut entendre toute personne qu'il juge utile. Il peut se faire assister par des experts qu'il choisit.</w:t>
      </w:r>
    </w:p>
    <w:p w14:paraId="27AFEC25" w14:textId="77777777" w:rsidR="004778AE" w:rsidRPr="00E72D4D" w:rsidRDefault="004778AE" w:rsidP="00BD4582">
      <w:pPr>
        <w:pStyle w:val="Paragraphedeliste"/>
        <w:spacing w:line="240" w:lineRule="auto"/>
        <w:ind w:left="0"/>
        <w:jc w:val="both"/>
        <w:rPr>
          <w:rFonts w:ascii="Source Sans Pro" w:hAnsi="Source Sans Pro" w:cs="Arial"/>
          <w:lang w:eastAsia="fr-FR"/>
        </w:rPr>
      </w:pPr>
    </w:p>
    <w:p w14:paraId="56AC31D2" w14:textId="7871168F" w:rsidR="001F1B62" w:rsidRPr="00E72D4D" w:rsidRDefault="001F1B62" w:rsidP="00BD4582">
      <w:pPr>
        <w:pStyle w:val="Paragraphedeliste"/>
        <w:spacing w:line="240" w:lineRule="auto"/>
        <w:ind w:left="0"/>
        <w:jc w:val="both"/>
        <w:rPr>
          <w:rFonts w:ascii="Source Sans Pro" w:hAnsi="Source Sans Pro" w:cs="Arial"/>
          <w:lang w:eastAsia="fr-FR"/>
        </w:rPr>
      </w:pPr>
      <w:r w:rsidRPr="00E72D4D">
        <w:rPr>
          <w:rFonts w:ascii="Source Sans Pro" w:hAnsi="Source Sans Pro" w:cs="Arial"/>
          <w:lang w:eastAsia="fr-FR"/>
        </w:rPr>
        <w:t>La Chambre de recours notifie sa décision, en deux exemplaires, par le Président ou son suppléant, à l'Administrateur général de l'Administration générale de l'Enseignement qui en transmet immédiatement un exemplaire à la direction de l’école et en informe simultanément les parents de l'élève, par pli recommandé et par voie électronique.</w:t>
      </w:r>
    </w:p>
    <w:p w14:paraId="27002A38" w14:textId="77777777" w:rsidR="001F1B62" w:rsidRPr="00E72D4D" w:rsidRDefault="0A8D5759" w:rsidP="00BD4582">
      <w:pPr>
        <w:spacing w:line="240" w:lineRule="auto"/>
        <w:jc w:val="both"/>
        <w:rPr>
          <w:rFonts w:ascii="Source Sans Pro" w:hAnsi="Source Sans Pro" w:cs="Arial"/>
          <w:lang w:eastAsia="fr-FR"/>
        </w:rPr>
      </w:pPr>
      <w:r w:rsidRPr="0A8D5759">
        <w:rPr>
          <w:rFonts w:ascii="Source Sans Pro" w:hAnsi="Source Sans Pro" w:cs="Arial"/>
          <w:lang w:eastAsia="fr-FR"/>
        </w:rPr>
        <w:t>La Chambre de recours statue à l’égard des décisions de refus d’octroi du certificat d’études de base pour le vendredi de l’avant-dernière semaine des vacances d’été au plus tard.</w:t>
      </w:r>
    </w:p>
    <w:p w14:paraId="00F2B331" w14:textId="2115E71F" w:rsidR="0063233F" w:rsidRDefault="0063233F" w:rsidP="0A8D5759">
      <w:pPr>
        <w:jc w:val="both"/>
        <w:rPr>
          <w:rFonts w:ascii="Source Sans Pro" w:hAnsi="Source Sans Pro"/>
          <w:b/>
          <w:bCs/>
          <w:color w:val="00C9C4"/>
          <w:sz w:val="28"/>
          <w:szCs w:val="28"/>
          <w:lang w:val="fr-FR"/>
        </w:rPr>
      </w:pPr>
    </w:p>
    <w:p w14:paraId="233D4217" w14:textId="77777777" w:rsidR="00783D9F" w:rsidRDefault="00783D9F" w:rsidP="0A8D5759">
      <w:pPr>
        <w:jc w:val="both"/>
        <w:rPr>
          <w:rFonts w:ascii="Source Sans Pro" w:hAnsi="Source Sans Pro"/>
          <w:b/>
          <w:bCs/>
          <w:color w:val="00C9C4"/>
          <w:sz w:val="28"/>
          <w:szCs w:val="28"/>
          <w:lang w:val="fr-FR"/>
        </w:rPr>
      </w:pPr>
    </w:p>
    <w:p w14:paraId="2C5A622C" w14:textId="77777777" w:rsidR="00783D9F" w:rsidRPr="00BF17D9" w:rsidRDefault="00783D9F" w:rsidP="0A8D5759">
      <w:pPr>
        <w:jc w:val="both"/>
        <w:rPr>
          <w:rFonts w:ascii="Source Sans Pro" w:hAnsi="Source Sans Pro"/>
          <w:b/>
          <w:bCs/>
          <w:color w:val="00C9C4"/>
          <w:sz w:val="28"/>
          <w:szCs w:val="28"/>
          <w:u w:val="single"/>
          <w:lang w:val="fr-FR"/>
        </w:rPr>
      </w:pPr>
    </w:p>
    <w:p w14:paraId="050BFA5E" w14:textId="50DAB1B2" w:rsidR="00EE27B7" w:rsidRPr="00BF17D9" w:rsidRDefault="0A8D5759" w:rsidP="00550457">
      <w:pPr>
        <w:pStyle w:val="Titre3"/>
        <w:numPr>
          <w:ilvl w:val="0"/>
          <w:numId w:val="2"/>
        </w:numPr>
        <w:rPr>
          <w:u w:val="single"/>
        </w:rPr>
      </w:pPr>
      <w:bookmarkStart w:id="18" w:name="_Toc145083160"/>
      <w:r w:rsidRPr="00BF17D9">
        <w:rPr>
          <w:color w:val="FF0000"/>
          <w:u w:val="single"/>
        </w:rPr>
        <w:t xml:space="preserve">L’année complémentaire : décision de maintien </w:t>
      </w:r>
      <w:bookmarkEnd w:id="18"/>
    </w:p>
    <w:p w14:paraId="740411E1" w14:textId="755180F7" w:rsidR="00EA27AB" w:rsidRPr="00E132E7" w:rsidRDefault="00FA2E26" w:rsidP="00EA27AB">
      <w:pPr>
        <w:rPr>
          <w:rFonts w:ascii="Source Sans Pro" w:hAnsi="Source Sans Pro"/>
          <w:lang w:val="fr-FR"/>
        </w:rPr>
      </w:pPr>
      <w:r w:rsidRPr="00E132E7">
        <w:rPr>
          <w:rFonts w:ascii="Source Sans Pro" w:hAnsi="Source Sans Pro"/>
          <w:lang w:val="fr-FR"/>
        </w:rPr>
        <w:t xml:space="preserve">Il convient de distinguer </w:t>
      </w:r>
      <w:r w:rsidR="00D25659" w:rsidRPr="00E132E7">
        <w:rPr>
          <w:rFonts w:ascii="Source Sans Pro" w:hAnsi="Source Sans Pro"/>
          <w:lang w:val="fr-FR"/>
        </w:rPr>
        <w:t xml:space="preserve">trois </w:t>
      </w:r>
      <w:r w:rsidR="007C5CE5" w:rsidRPr="00E132E7">
        <w:rPr>
          <w:rFonts w:ascii="Source Sans Pro" w:hAnsi="Source Sans Pro"/>
          <w:lang w:val="fr-FR"/>
        </w:rPr>
        <w:t>procédures de maintien différentes</w:t>
      </w:r>
      <w:r w:rsidR="00A318EF" w:rsidRPr="00E132E7">
        <w:rPr>
          <w:rFonts w:ascii="Source Sans Pro" w:hAnsi="Source Sans Pro"/>
          <w:lang w:val="fr-FR"/>
        </w:rPr>
        <w:t> :</w:t>
      </w:r>
    </w:p>
    <w:p w14:paraId="2D1DE9AF" w14:textId="5462E2A9" w:rsidR="00A318EF" w:rsidRPr="00E132E7" w:rsidRDefault="0A8D5759" w:rsidP="00DF0032">
      <w:pPr>
        <w:pStyle w:val="Paragraphedeliste"/>
        <w:numPr>
          <w:ilvl w:val="0"/>
          <w:numId w:val="8"/>
        </w:numPr>
        <w:rPr>
          <w:rFonts w:ascii="Source Sans Pro" w:hAnsi="Source Sans Pro"/>
          <w:lang w:val="fr-FR"/>
        </w:rPr>
      </w:pPr>
      <w:r w:rsidRPr="0A8D5759">
        <w:rPr>
          <w:rFonts w:ascii="Source Sans Pro" w:hAnsi="Source Sans Pro"/>
          <w:lang w:val="fr-FR"/>
        </w:rPr>
        <w:t>La procédure de maintien en M3 ;</w:t>
      </w:r>
    </w:p>
    <w:p w14:paraId="0AAB30E7" w14:textId="04F42564" w:rsidR="00A318EF" w:rsidRPr="00E132E7" w:rsidRDefault="0A8D5759" w:rsidP="00DF0032">
      <w:pPr>
        <w:pStyle w:val="Paragraphedeliste"/>
        <w:numPr>
          <w:ilvl w:val="0"/>
          <w:numId w:val="8"/>
        </w:numPr>
        <w:rPr>
          <w:rFonts w:ascii="Source Sans Pro" w:hAnsi="Source Sans Pro"/>
          <w:lang w:val="fr-FR"/>
        </w:rPr>
      </w:pPr>
      <w:r w:rsidRPr="0A8D5759">
        <w:rPr>
          <w:rFonts w:ascii="Source Sans Pro" w:hAnsi="Source Sans Pro"/>
          <w:lang w:val="fr-FR"/>
        </w:rPr>
        <w:t>La procédure de maintien dans une année du tronc commun ;</w:t>
      </w:r>
    </w:p>
    <w:p w14:paraId="41FB4EFE" w14:textId="496F90E0" w:rsidR="00DF0032" w:rsidRDefault="0A8D5759" w:rsidP="00DF0032">
      <w:pPr>
        <w:pStyle w:val="Paragraphedeliste"/>
        <w:numPr>
          <w:ilvl w:val="0"/>
          <w:numId w:val="8"/>
        </w:numPr>
        <w:rPr>
          <w:rFonts w:ascii="Source Sans Pro" w:hAnsi="Source Sans Pro"/>
          <w:lang w:val="fr-FR"/>
        </w:rPr>
      </w:pPr>
      <w:r w:rsidRPr="0A8D5759">
        <w:rPr>
          <w:rFonts w:ascii="Source Sans Pro" w:hAnsi="Source Sans Pro"/>
          <w:lang w:val="fr-FR"/>
        </w:rPr>
        <w:t xml:space="preserve">La procédure de maintien en P5 et P6 tant que ces années d’études ne sont pas encore concernées par le tronc commun. </w:t>
      </w:r>
    </w:p>
    <w:p w14:paraId="054018EF" w14:textId="77777777" w:rsidR="00032548" w:rsidRPr="00E132E7" w:rsidRDefault="00032548" w:rsidP="00DF0032">
      <w:pPr>
        <w:pStyle w:val="Paragraphedeliste"/>
        <w:numPr>
          <w:ilvl w:val="0"/>
          <w:numId w:val="8"/>
        </w:numPr>
        <w:rPr>
          <w:rFonts w:ascii="Source Sans Pro" w:hAnsi="Source Sans Pro"/>
          <w:lang w:val="fr-FR"/>
        </w:rPr>
      </w:pPr>
    </w:p>
    <w:p w14:paraId="7E1FB864" w14:textId="77777777" w:rsidR="001C7A05" w:rsidRDefault="001C7A05" w:rsidP="00550457">
      <w:pPr>
        <w:pStyle w:val="Titre4"/>
        <w:numPr>
          <w:ilvl w:val="0"/>
          <w:numId w:val="12"/>
        </w:numPr>
      </w:pPr>
      <w:bookmarkStart w:id="19" w:name="_Toc145083161"/>
      <w:r w:rsidRPr="001F0511">
        <w:t>Le maintien en M3</w:t>
      </w:r>
      <w:bookmarkEnd w:id="19"/>
      <w:r>
        <w:t> </w:t>
      </w:r>
    </w:p>
    <w:p w14:paraId="21F1D548" w14:textId="20BEF3F6" w:rsidR="001C7A05" w:rsidRPr="002D7CAA" w:rsidRDefault="00E76FE4" w:rsidP="001C7A05">
      <w:pPr>
        <w:jc w:val="both"/>
        <w:rPr>
          <w:rFonts w:ascii="Source Sans Pro" w:hAnsi="Source Sans Pro"/>
        </w:rPr>
      </w:pPr>
      <w:r>
        <w:rPr>
          <w:rFonts w:ascii="Source Sans Pro" w:hAnsi="Source Sans Pro"/>
        </w:rPr>
        <w:lastRenderedPageBreak/>
        <w:t>À</w:t>
      </w:r>
      <w:r w:rsidR="001C7A05" w:rsidRPr="002D7CAA">
        <w:rPr>
          <w:rFonts w:ascii="Source Sans Pro" w:hAnsi="Source Sans Pro"/>
        </w:rPr>
        <w:t xml:space="preserve"> partir de l’année scolaire 2023-2024, la procédure de maintien en 3e année de l’enseignement maternel s’articule désormais avec l’approche évolutive de la difficulté d’apprentissage. En effet, le maintien devant rester tout à fait exceptionnel, il ne peut être autorisé que si l’élève continue à éprouver des difficultés d’apprentissage malgré la mise en place préalable de dispositifs spécifiques et complémentaires de différenciation et d’accompagnement personnalisé. </w:t>
      </w:r>
    </w:p>
    <w:p w14:paraId="558FF5DC" w14:textId="77777777" w:rsidR="001C7A05" w:rsidRPr="002211EA" w:rsidRDefault="001C7A05" w:rsidP="005263C2">
      <w:pPr>
        <w:pStyle w:val="Titre5"/>
      </w:pPr>
      <w:r w:rsidRPr="002211EA">
        <w:t xml:space="preserve">La demande de maintien </w:t>
      </w:r>
    </w:p>
    <w:p w14:paraId="0ED7D670" w14:textId="2EEEDD56" w:rsidR="001C7A05" w:rsidRPr="002D7CAA" w:rsidRDefault="001C7A05" w:rsidP="001C7A05">
      <w:pPr>
        <w:jc w:val="both"/>
        <w:rPr>
          <w:rFonts w:ascii="Source Sans Pro" w:hAnsi="Source Sans Pro"/>
        </w:rPr>
      </w:pPr>
      <w:r w:rsidRPr="002D7CAA">
        <w:rPr>
          <w:rFonts w:ascii="Source Sans Pro" w:hAnsi="Source Sans Pro"/>
        </w:rPr>
        <w:t xml:space="preserve">La demande de maintien est portée par les parents, sur la base d’un avis médical/paramédical/psycho-médical, d’un avis du Centre PMS ainsi que d’un avis de l’école. </w:t>
      </w:r>
      <w:r w:rsidR="00E76FE4">
        <w:rPr>
          <w:rFonts w:ascii="Source Sans Pro" w:hAnsi="Source Sans Pro"/>
        </w:rPr>
        <w:t>À</w:t>
      </w:r>
      <w:r w:rsidRPr="002D7CAA">
        <w:rPr>
          <w:rFonts w:ascii="Source Sans Pro" w:hAnsi="Source Sans Pro"/>
        </w:rPr>
        <w:t xml:space="preserve"> partir de l’année scolaire 2023-24, l’avis de l’école se fondera sur les bilans de synthèse de novembre et de mars. Néanmoins, une demande de maintien exceptionnel peut être introduite par les parents même en l’absence de bilan de synthèse. Ensuite, le Service Général de l’Inspection rend sa décision sur la base de l’ensemble de ces éléments. Si le maintien n’est pas accordé, les parents ont la possibilité d’introduire un recours devant une Chambre de recours. Celle-ci notifie sa décision aux parents le vendredi qui précède la dernière semaine de l’année scolaire </w:t>
      </w:r>
    </w:p>
    <w:p w14:paraId="094A2E2E" w14:textId="77777777" w:rsidR="001C7A05" w:rsidRPr="002211EA" w:rsidRDefault="001C7A05" w:rsidP="002D7CAA">
      <w:pPr>
        <w:pStyle w:val="Titre5"/>
      </w:pPr>
      <w:r w:rsidRPr="002211EA">
        <w:t xml:space="preserve">Le suivi de l’élève maintenu en M3 </w:t>
      </w:r>
    </w:p>
    <w:p w14:paraId="7DDA439E" w14:textId="7B3AE462" w:rsidR="001C7A05" w:rsidRPr="002D7CAA" w:rsidRDefault="001C7A05" w:rsidP="001C7A05">
      <w:pPr>
        <w:jc w:val="both"/>
        <w:rPr>
          <w:rFonts w:ascii="Source Sans Pro" w:hAnsi="Source Sans Pro"/>
        </w:rPr>
      </w:pPr>
      <w:r w:rsidRPr="002D7CAA">
        <w:rPr>
          <w:rFonts w:ascii="Source Sans Pro" w:hAnsi="Source Sans Pro"/>
        </w:rPr>
        <w:t>Lorsque le maintien est décidé, l’élève est obligatoirement à nouveau inscrit en 3e année de l’enseignement maternel. Dans la logique de l’approche évolutive inhérente au tronc commun, l’équipe pédagogique qui prend en charge l’élève maintenu devra mettre en place et adapter, dès le début de l’année scolaire de maintien, des dispositifs spécifiques et complémentaires de différenciation et d’accompagnement personnalisé, afin de lui permettre de surmonter ses difficultés d’apprentissage. Ces dispositifs devront être encodés dans le bilan de synthèse de novembre et actualisés dans le bilan de synthèse de mars (</w:t>
      </w:r>
      <w:r w:rsidR="000C27DE">
        <w:rPr>
          <w:rFonts w:ascii="Source Sans Pro" w:hAnsi="Source Sans Pro"/>
        </w:rPr>
        <w:t xml:space="preserve">au plus tard </w:t>
      </w:r>
      <w:r w:rsidRPr="002D7CAA">
        <w:rPr>
          <w:rFonts w:ascii="Source Sans Pro" w:hAnsi="Source Sans Pro"/>
        </w:rPr>
        <w:t>le vendredi qui suit les vacances de détente) puis dans le bilan de synthèse de juillet (</w:t>
      </w:r>
      <w:r w:rsidR="000C27DE">
        <w:rPr>
          <w:rFonts w:ascii="Source Sans Pro" w:hAnsi="Source Sans Pro"/>
        </w:rPr>
        <w:t xml:space="preserve">au plus tard le </w:t>
      </w:r>
      <w:r w:rsidRPr="002D7CAA">
        <w:rPr>
          <w:rFonts w:ascii="Source Sans Pro" w:hAnsi="Source Sans Pro"/>
        </w:rPr>
        <w:t>dernier mardi de l’année scolaire).</w:t>
      </w:r>
    </w:p>
    <w:p w14:paraId="39610B58" w14:textId="77777777" w:rsidR="001C7A05" w:rsidRPr="002211EA" w:rsidRDefault="001C7A05" w:rsidP="002D7CAA">
      <w:pPr>
        <w:pStyle w:val="Titre5"/>
      </w:pPr>
      <w:r w:rsidRPr="002211EA">
        <w:t>Numérisation de la procédure</w:t>
      </w:r>
    </w:p>
    <w:p w14:paraId="5AFD0E0D" w14:textId="1CAE003D" w:rsidR="001C7A05" w:rsidRPr="00532F9A" w:rsidRDefault="00E76FE4" w:rsidP="001C7A05">
      <w:pPr>
        <w:jc w:val="both"/>
        <w:rPr>
          <w:rFonts w:ascii="Source Sans Pro" w:hAnsi="Source Sans Pro"/>
        </w:rPr>
      </w:pPr>
      <w:r>
        <w:rPr>
          <w:rFonts w:ascii="Source Sans Pro" w:hAnsi="Source Sans Pro"/>
        </w:rPr>
        <w:t>À</w:t>
      </w:r>
      <w:r w:rsidR="001C7A05" w:rsidRPr="00532F9A">
        <w:rPr>
          <w:rFonts w:ascii="Source Sans Pro" w:hAnsi="Source Sans Pro"/>
        </w:rPr>
        <w:t xml:space="preserve"> partir de l’année scolaire 2023-2024, la procédure de maintien exceptionnel en 3e année de l’enseignement maternel sera numérisée dans</w:t>
      </w:r>
      <w:r w:rsidR="00532F9A" w:rsidRPr="00532F9A">
        <w:rPr>
          <w:rFonts w:ascii="Source Sans Pro" w:hAnsi="Source Sans Pro"/>
        </w:rPr>
        <w:t xml:space="preserve"> le</w:t>
      </w:r>
      <w:r w:rsidR="001C7A05" w:rsidRPr="00532F9A">
        <w:rPr>
          <w:rFonts w:ascii="Source Sans Pro" w:hAnsi="Source Sans Pro"/>
        </w:rPr>
        <w:t xml:space="preserve"> </w:t>
      </w:r>
      <w:proofErr w:type="spellStart"/>
      <w:r w:rsidR="001C7A05" w:rsidRPr="00532F9A">
        <w:rPr>
          <w:rFonts w:ascii="Source Sans Pro" w:hAnsi="Source Sans Pro"/>
        </w:rPr>
        <w:t>DAccE</w:t>
      </w:r>
      <w:proofErr w:type="spellEnd"/>
      <w:r w:rsidR="001C7A05" w:rsidRPr="00532F9A">
        <w:rPr>
          <w:rFonts w:ascii="Source Sans Pro" w:hAnsi="Source Sans Pro"/>
        </w:rPr>
        <w:t xml:space="preserve"> (volet « procédure » - sous-volet « procédure de maintien exceptionnel en troisième année de l’enseignement maternel »).</w:t>
      </w:r>
    </w:p>
    <w:p w14:paraId="3910F5D2" w14:textId="77777777" w:rsidR="001C7A05" w:rsidRPr="00532F9A" w:rsidRDefault="001C7A05" w:rsidP="001C7A05">
      <w:pPr>
        <w:jc w:val="both"/>
        <w:rPr>
          <w:rFonts w:ascii="Source Sans Pro" w:hAnsi="Source Sans Pro"/>
        </w:rPr>
      </w:pPr>
      <w:r w:rsidRPr="00532F9A">
        <w:rPr>
          <w:rFonts w:ascii="Source Sans Pro" w:hAnsi="Source Sans Pro"/>
        </w:rPr>
        <w:t xml:space="preserve">Les dates des différentes étapes de la procédure s’articulent avec le déroulement de l’approche évolutive et les dates des bilans de synthèse : </w:t>
      </w:r>
    </w:p>
    <w:p w14:paraId="5AB33EBF" w14:textId="77777777" w:rsidR="001C7A05" w:rsidRPr="00532F9A" w:rsidRDefault="001C7A05" w:rsidP="001C7A05">
      <w:pPr>
        <w:jc w:val="both"/>
        <w:rPr>
          <w:rFonts w:ascii="Source Sans Pro" w:hAnsi="Source Sans Pro"/>
        </w:rPr>
      </w:pPr>
      <w:r w:rsidRPr="00532F9A">
        <w:rPr>
          <w:rFonts w:ascii="Source Sans Pro" w:hAnsi="Source Sans Pro"/>
        </w:rPr>
        <w:t xml:space="preserve">- les parents peuvent introduire une demande de maintien exceptionnel en 3e année de l’enseignement maternel entre le vendredi de la troisième semaine et le vendredi de la cinquième semaine après les vacances de détente ; </w:t>
      </w:r>
    </w:p>
    <w:p w14:paraId="297B0DD7" w14:textId="77777777" w:rsidR="001C7A05" w:rsidRPr="00532F9A" w:rsidRDefault="001C7A05" w:rsidP="001C7A05">
      <w:pPr>
        <w:jc w:val="both"/>
        <w:rPr>
          <w:rFonts w:ascii="Source Sans Pro" w:hAnsi="Source Sans Pro"/>
        </w:rPr>
      </w:pPr>
      <w:r w:rsidRPr="00532F9A">
        <w:rPr>
          <w:rFonts w:ascii="Source Sans Pro" w:hAnsi="Source Sans Pro"/>
        </w:rPr>
        <w:t xml:space="preserve">- la décision du Service général de l’Inspection est rendue le vendredi de la deuxième semaine qui suit les vacances de printemps ; </w:t>
      </w:r>
    </w:p>
    <w:p w14:paraId="70CEAC85" w14:textId="77777777" w:rsidR="001C7A05" w:rsidRPr="00532F9A" w:rsidRDefault="001C7A05" w:rsidP="001C7A05">
      <w:pPr>
        <w:jc w:val="both"/>
        <w:rPr>
          <w:rFonts w:ascii="Source Sans Pro" w:hAnsi="Source Sans Pro"/>
        </w:rPr>
      </w:pPr>
      <w:r w:rsidRPr="00532F9A">
        <w:rPr>
          <w:rFonts w:ascii="Source Sans Pro" w:hAnsi="Source Sans Pro"/>
        </w:rPr>
        <w:t xml:space="preserve">- les parents disposent d’un délai de dix jours ouvrables pour introduire un recours à dater de la notification de la décision de refus de maintien du Service général de l’Inspection ; </w:t>
      </w:r>
    </w:p>
    <w:p w14:paraId="43BD6C18" w14:textId="77777777" w:rsidR="001C7A05" w:rsidRPr="00532F9A" w:rsidRDefault="001C7A05" w:rsidP="001C7A05">
      <w:pPr>
        <w:jc w:val="both"/>
        <w:rPr>
          <w:rFonts w:ascii="Source Sans Pro" w:hAnsi="Source Sans Pro"/>
        </w:rPr>
      </w:pPr>
      <w:r w:rsidRPr="00532F9A">
        <w:rPr>
          <w:rFonts w:ascii="Source Sans Pro" w:hAnsi="Source Sans Pro"/>
        </w:rPr>
        <w:t>- la Chambre de recours notifie sa décision le vendredi qui précède la dernière semaine de l’année scolaire.</w:t>
      </w:r>
    </w:p>
    <w:p w14:paraId="54E89F45" w14:textId="5C50DE2D" w:rsidR="001C7A05" w:rsidRDefault="001C7A05" w:rsidP="00532F9A">
      <w:pPr>
        <w:pStyle w:val="Titre4"/>
      </w:pPr>
      <w:bookmarkStart w:id="20" w:name="_Toc145083162"/>
      <w:r w:rsidRPr="00DB09EF">
        <w:t xml:space="preserve">Maintien dans </w:t>
      </w:r>
      <w:r w:rsidR="00532F9A">
        <w:t xml:space="preserve">une année concernée par la mise en œuvre du </w:t>
      </w:r>
      <w:r w:rsidRPr="00DB09EF">
        <w:t>Tronc commun</w:t>
      </w:r>
      <w:bookmarkEnd w:id="20"/>
      <w:r>
        <w:t xml:space="preserve"> </w:t>
      </w:r>
    </w:p>
    <w:p w14:paraId="7B331000" w14:textId="77777777" w:rsidR="001C7A05" w:rsidRPr="007B6BB0" w:rsidRDefault="001C7A05" w:rsidP="007B6BB0">
      <w:pPr>
        <w:jc w:val="both"/>
        <w:rPr>
          <w:rFonts w:ascii="Source Sans Pro" w:hAnsi="Source Sans Pro"/>
        </w:rPr>
      </w:pPr>
      <w:r w:rsidRPr="007B6BB0">
        <w:rPr>
          <w:rFonts w:ascii="Source Sans Pro" w:hAnsi="Source Sans Pro"/>
        </w:rPr>
        <w:t>En raison de l’implémentation progressive du tronc commun, les règles précisées ci-après concernent :</w:t>
      </w:r>
    </w:p>
    <w:p w14:paraId="70F9CC74" w14:textId="5A4BEF63" w:rsidR="001C7A05" w:rsidRPr="007B6BB0" w:rsidRDefault="20FD4711" w:rsidP="00550457">
      <w:pPr>
        <w:pStyle w:val="Paragraphedeliste"/>
        <w:numPr>
          <w:ilvl w:val="0"/>
          <w:numId w:val="11"/>
        </w:numPr>
        <w:jc w:val="both"/>
        <w:rPr>
          <w:rFonts w:ascii="Source Sans Pro" w:hAnsi="Source Sans Pro"/>
        </w:rPr>
      </w:pPr>
      <w:r w:rsidRPr="728C6EBC">
        <w:rPr>
          <w:rFonts w:ascii="Source Sans Pro" w:hAnsi="Source Sans Pro"/>
        </w:rPr>
        <w:t>Les maintiens de P1 à P4 initiés en 2023-2024</w:t>
      </w:r>
      <w:r w:rsidR="12262F28" w:rsidRPr="728C6EBC">
        <w:rPr>
          <w:rFonts w:ascii="Source Sans Pro" w:hAnsi="Source Sans Pro"/>
        </w:rPr>
        <w:t xml:space="preserve"> ;</w:t>
      </w:r>
      <w:r w:rsidRPr="728C6EBC">
        <w:rPr>
          <w:rFonts w:ascii="Source Sans Pro" w:hAnsi="Source Sans Pro"/>
        </w:rPr>
        <w:t xml:space="preserve"> </w:t>
      </w:r>
    </w:p>
    <w:p w14:paraId="3A25731B" w14:textId="77777777" w:rsidR="001C7A05" w:rsidRPr="007B6BB0" w:rsidRDefault="001C7A05" w:rsidP="00550457">
      <w:pPr>
        <w:pStyle w:val="Paragraphedeliste"/>
        <w:numPr>
          <w:ilvl w:val="0"/>
          <w:numId w:val="11"/>
        </w:numPr>
        <w:jc w:val="both"/>
        <w:rPr>
          <w:rFonts w:ascii="Source Sans Pro" w:hAnsi="Source Sans Pro"/>
        </w:rPr>
      </w:pPr>
      <w:r w:rsidRPr="007B6BB0">
        <w:rPr>
          <w:rFonts w:ascii="Source Sans Pro" w:hAnsi="Source Sans Pro"/>
        </w:rPr>
        <w:lastRenderedPageBreak/>
        <w:t>Les maintiens en P5 initiés à partir de 2024-2025 ;</w:t>
      </w:r>
    </w:p>
    <w:p w14:paraId="49BD9B1D" w14:textId="77777777" w:rsidR="001C7A05" w:rsidRPr="007B6BB0" w:rsidRDefault="001C7A05" w:rsidP="00550457">
      <w:pPr>
        <w:pStyle w:val="Paragraphedeliste"/>
        <w:numPr>
          <w:ilvl w:val="0"/>
          <w:numId w:val="11"/>
        </w:numPr>
        <w:jc w:val="both"/>
        <w:rPr>
          <w:rFonts w:ascii="Source Sans Pro" w:hAnsi="Source Sans Pro"/>
          <w:u w:val="single"/>
        </w:rPr>
      </w:pPr>
      <w:r w:rsidRPr="007B6BB0">
        <w:rPr>
          <w:rFonts w:ascii="Source Sans Pro" w:hAnsi="Source Sans Pro"/>
        </w:rPr>
        <w:t>Les maintiens en P6 initiés à partir de 2025-2026.</w:t>
      </w:r>
    </w:p>
    <w:p w14:paraId="09F48C3E" w14:textId="77777777" w:rsidR="001C7A05" w:rsidRPr="00EA0553" w:rsidRDefault="001C7A05" w:rsidP="007B6BB0">
      <w:pPr>
        <w:pStyle w:val="Titre5"/>
      </w:pPr>
      <w:r w:rsidRPr="00EA0553">
        <w:t xml:space="preserve">Le suivi des élèves en difficulté persistante via les bilans de synthèse </w:t>
      </w:r>
    </w:p>
    <w:p w14:paraId="05B4DECC" w14:textId="2E2B90E4" w:rsidR="001C7A05" w:rsidRPr="007B6BB0" w:rsidRDefault="001C7A05" w:rsidP="001C7A05">
      <w:pPr>
        <w:jc w:val="both"/>
        <w:rPr>
          <w:rFonts w:ascii="Source Sans Pro" w:hAnsi="Source Sans Pro"/>
        </w:rPr>
      </w:pPr>
      <w:r w:rsidRPr="421C5FF2">
        <w:rPr>
          <w:rFonts w:ascii="Source Sans Pro" w:hAnsi="Source Sans Pro"/>
        </w:rPr>
        <w:t>Dans le cadre du tronc commun, la décision de maintien est désormais conditionnée à la mise en œuvre préalable de l’approche évolutive, à savoir la mise en place au préalable de dispositifs spécifiques et complémentaires de différenciation et d’accompagnement personnalisé. Ces dispositifs sont consignés tout au long de l’année scolaire dans les bilans de synthèse qui permettent, à trois moments cl</w:t>
      </w:r>
      <w:r w:rsidR="00E76FE4" w:rsidRPr="421C5FF2">
        <w:rPr>
          <w:rFonts w:ascii="Source Sans Pro" w:hAnsi="Source Sans Pro"/>
        </w:rPr>
        <w:t>é</w:t>
      </w:r>
      <w:r w:rsidRPr="421C5FF2">
        <w:rPr>
          <w:rFonts w:ascii="Source Sans Pro" w:hAnsi="Source Sans Pro"/>
        </w:rPr>
        <w:t>s de l’année, de faire le point sur la situation de l’élève et de rendre compte de l’historique des actions menées et de leurs résultats. Pour prendre une décision de maintien en fin d’année scolaire, l’équipe pédagogique devra donc avoir complété les trois bilans de synthèse de l’année en cours (ou seulement deux bilans de synthèse si des circonstances exceptionnelles liées à la situation de l’élève justifient que le bilan de synthèse de novembre n’ait pas été rempli</w:t>
      </w:r>
      <w:r w:rsidR="0CAA6DB6" w:rsidRPr="421C5FF2">
        <w:rPr>
          <w:rFonts w:ascii="Source Sans Pro" w:hAnsi="Source Sans Pro"/>
        </w:rPr>
        <w:t>)</w:t>
      </w:r>
      <w:r w:rsidRPr="421C5FF2">
        <w:rPr>
          <w:rFonts w:ascii="Source Sans Pro" w:hAnsi="Source Sans Pro"/>
        </w:rPr>
        <w:t>.</w:t>
      </w:r>
    </w:p>
    <w:p w14:paraId="06D3FB66" w14:textId="77777777" w:rsidR="001C7A05" w:rsidRPr="002211EA" w:rsidRDefault="001C7A05" w:rsidP="007B6BB0">
      <w:pPr>
        <w:pStyle w:val="Titre5"/>
      </w:pPr>
      <w:r w:rsidRPr="002211EA">
        <w:t xml:space="preserve">Les étapes de la procédure </w:t>
      </w:r>
    </w:p>
    <w:p w14:paraId="0D602FE1" w14:textId="77777777" w:rsidR="001C7A05" w:rsidRPr="007B6BB0" w:rsidRDefault="001C7A05" w:rsidP="001C7A05">
      <w:pPr>
        <w:jc w:val="both"/>
        <w:rPr>
          <w:rFonts w:ascii="Source Sans Pro" w:hAnsi="Source Sans Pro"/>
        </w:rPr>
      </w:pPr>
      <w:r w:rsidRPr="007B6BB0">
        <w:rPr>
          <w:rFonts w:ascii="Source Sans Pro" w:hAnsi="Source Sans Pro"/>
        </w:rPr>
        <w:t>La procédure de maintien exceptionnel dans une année du tronc commun se déroule en quatre phases successives :</w:t>
      </w:r>
    </w:p>
    <w:p w14:paraId="3E198A94" w14:textId="77777777" w:rsidR="001C7A05" w:rsidRPr="007B6BB0" w:rsidRDefault="001C7A05" w:rsidP="00550457">
      <w:pPr>
        <w:pStyle w:val="Paragraphedeliste"/>
        <w:numPr>
          <w:ilvl w:val="0"/>
          <w:numId w:val="10"/>
        </w:numPr>
        <w:jc w:val="both"/>
        <w:rPr>
          <w:rFonts w:ascii="Source Sans Pro" w:hAnsi="Source Sans Pro"/>
        </w:rPr>
      </w:pPr>
      <w:r w:rsidRPr="007B6BB0">
        <w:rPr>
          <w:rFonts w:ascii="Source Sans Pro" w:hAnsi="Source Sans Pro"/>
          <w:b/>
          <w:bCs/>
        </w:rPr>
        <w:t>La décision de maintien</w:t>
      </w:r>
      <w:r w:rsidRPr="007B6BB0">
        <w:rPr>
          <w:rFonts w:ascii="Source Sans Pro" w:hAnsi="Source Sans Pro"/>
        </w:rPr>
        <w:t xml:space="preserve"> d’un élève dans une année du tronc commun est le fruit d’une décision collégiale prise au terme d’une délibération présidée par la direction de l’école et réunissant l’équipe pédagogique en charge de l’élève ainsi qu’un membre du centre PMS lorsque celui-ci a suivi l’élève pendant l’année scolaire. La décision est validée par la direction de l’école avant le mercredi midi de la dernière semaine de l’année scolaire. </w:t>
      </w:r>
    </w:p>
    <w:p w14:paraId="74E62050" w14:textId="13C429C4" w:rsidR="001C7A05" w:rsidRDefault="0A8D5759" w:rsidP="001C7A05">
      <w:pPr>
        <w:pStyle w:val="Paragraphedeliste"/>
        <w:jc w:val="both"/>
        <w:rPr>
          <w:rFonts w:ascii="Source Sans Pro" w:hAnsi="Source Sans Pro"/>
        </w:rPr>
      </w:pPr>
      <w:r w:rsidRPr="0A8D5759">
        <w:rPr>
          <w:rFonts w:ascii="Source Sans Pro" w:hAnsi="Source Sans Pro"/>
        </w:rPr>
        <w:t>Elle est communiquée aux parents selon les modalités suivantes :</w:t>
      </w:r>
    </w:p>
    <w:p w14:paraId="67830863" w14:textId="77777777" w:rsidR="002A068F" w:rsidRPr="007B6BB0" w:rsidRDefault="002A068F" w:rsidP="001C7A05">
      <w:pPr>
        <w:pStyle w:val="Paragraphedeliste"/>
        <w:jc w:val="both"/>
        <w:rPr>
          <w:rFonts w:ascii="Source Sans Pro" w:hAnsi="Source Sans Pro"/>
        </w:rPr>
      </w:pPr>
    </w:p>
    <w:p w14:paraId="5C2ED987" w14:textId="19155C99" w:rsidR="001C7A05" w:rsidRPr="002A068F" w:rsidRDefault="0A8D5759" w:rsidP="002A068F">
      <w:pPr>
        <w:pStyle w:val="Paragraphedeliste"/>
        <w:jc w:val="both"/>
        <w:rPr>
          <w:rFonts w:ascii="Source Sans Pro" w:hAnsi="Source Sans Pro"/>
          <w:iCs/>
        </w:rPr>
      </w:pPr>
      <w:r w:rsidRPr="002A068F">
        <w:rPr>
          <w:rFonts w:ascii="Source Sans Pro" w:hAnsi="Source Sans Pro"/>
          <w:iCs/>
        </w:rPr>
        <w:t>Notification de l’échec par voie téléphonique et/ou par voie électronique (courriel)</w:t>
      </w:r>
    </w:p>
    <w:p w14:paraId="34688582" w14:textId="7F4E0CF5" w:rsidR="001C7A05" w:rsidRPr="007B6BB0" w:rsidRDefault="001C7A05" w:rsidP="0A8D5759">
      <w:pPr>
        <w:pStyle w:val="Paragraphedeliste"/>
        <w:jc w:val="both"/>
        <w:rPr>
          <w:rFonts w:ascii="Source Sans Pro" w:hAnsi="Source Sans Pro"/>
        </w:rPr>
      </w:pPr>
    </w:p>
    <w:p w14:paraId="28D6A3F8" w14:textId="77777777" w:rsidR="001C7A05" w:rsidRPr="007B6BB0" w:rsidRDefault="001C7A05" w:rsidP="001C7A05">
      <w:pPr>
        <w:pStyle w:val="Paragraphedeliste"/>
        <w:jc w:val="both"/>
        <w:rPr>
          <w:rFonts w:ascii="Source Sans Pro" w:hAnsi="Source Sans Pro"/>
        </w:rPr>
      </w:pPr>
      <w:r w:rsidRPr="007B6BB0">
        <w:rPr>
          <w:rFonts w:ascii="Source Sans Pro" w:hAnsi="Source Sans Pro"/>
        </w:rPr>
        <w:t xml:space="preserve">Elle est encodée dans le </w:t>
      </w:r>
      <w:proofErr w:type="spellStart"/>
      <w:r w:rsidRPr="007B6BB0">
        <w:rPr>
          <w:rFonts w:ascii="Source Sans Pro" w:hAnsi="Source Sans Pro"/>
        </w:rPr>
        <w:t>DAccE</w:t>
      </w:r>
      <w:proofErr w:type="spellEnd"/>
      <w:r w:rsidRPr="007B6BB0">
        <w:rPr>
          <w:rFonts w:ascii="Source Sans Pro" w:hAnsi="Source Sans Pro"/>
        </w:rPr>
        <w:t xml:space="preserve"> dans l’onglet relatif à la décision de maintien du sous-volet « procédure de maintien exceptionnel dans une année du tronc commun » entre le quatrième lundi qui suit les vacances de printemps et le mercredi midi de la dernière semaine de l’année scolaire. Les parents rencontrant des difficultés d’accès au </w:t>
      </w:r>
      <w:proofErr w:type="spellStart"/>
      <w:r w:rsidRPr="007B6BB0">
        <w:rPr>
          <w:rFonts w:ascii="Source Sans Pro" w:hAnsi="Source Sans Pro"/>
        </w:rPr>
        <w:t>DAccE</w:t>
      </w:r>
      <w:proofErr w:type="spellEnd"/>
      <w:r w:rsidRPr="007B6BB0">
        <w:rPr>
          <w:rFonts w:ascii="Source Sans Pro" w:hAnsi="Source Sans Pro"/>
        </w:rPr>
        <w:t xml:space="preserve"> peuvent consulter la décision de maintien à travers deux voies alternatives : </w:t>
      </w:r>
    </w:p>
    <w:p w14:paraId="4D5D2F78" w14:textId="77777777" w:rsidR="001C7A05" w:rsidRPr="007B6BB0" w:rsidRDefault="001C7A05" w:rsidP="00A54A5D">
      <w:pPr>
        <w:pStyle w:val="Paragraphedeliste"/>
        <w:ind w:left="1416"/>
        <w:jc w:val="both"/>
        <w:rPr>
          <w:rFonts w:ascii="Source Sans Pro" w:hAnsi="Source Sans Pro"/>
        </w:rPr>
      </w:pPr>
      <w:r w:rsidRPr="007B6BB0">
        <w:rPr>
          <w:rFonts w:ascii="Source Sans Pro" w:hAnsi="Source Sans Pro"/>
        </w:rPr>
        <w:t xml:space="preserve">- demander à la direction de l’école ou du CPMS de leur ouvrir une session sur ordinateur afin de consulter la décision de maintien ; </w:t>
      </w:r>
    </w:p>
    <w:p w14:paraId="0AF2E849" w14:textId="3E0D928D" w:rsidR="001C7A05" w:rsidRDefault="001C7A05" w:rsidP="00A54A5D">
      <w:pPr>
        <w:pStyle w:val="Paragraphedeliste"/>
        <w:ind w:left="1416"/>
        <w:jc w:val="both"/>
        <w:rPr>
          <w:rFonts w:ascii="Source Sans Pro" w:hAnsi="Source Sans Pro"/>
        </w:rPr>
      </w:pPr>
      <w:r w:rsidRPr="007B6BB0">
        <w:rPr>
          <w:rFonts w:ascii="Source Sans Pro" w:hAnsi="Source Sans Pro"/>
        </w:rPr>
        <w:t>- demander à la direction de l’école ou du CPMS d’obtenir une copie papier du sous-volet « procédure de maintien exceptionnel dans le tronc commun » via un formulaire disponible sur la page enseignement.be/maintien.</w:t>
      </w:r>
    </w:p>
    <w:p w14:paraId="29BC0B22" w14:textId="77777777" w:rsidR="002A068F" w:rsidRPr="007B6BB0" w:rsidRDefault="002A068F" w:rsidP="00A54A5D">
      <w:pPr>
        <w:pStyle w:val="Paragraphedeliste"/>
        <w:ind w:left="1416"/>
        <w:jc w:val="both"/>
        <w:rPr>
          <w:rFonts w:ascii="Source Sans Pro" w:hAnsi="Source Sans Pro"/>
        </w:rPr>
      </w:pPr>
    </w:p>
    <w:p w14:paraId="23C5FC42" w14:textId="77777777" w:rsidR="001C7A05" w:rsidRPr="007B6BB0" w:rsidRDefault="001C7A05" w:rsidP="001C7A05">
      <w:pPr>
        <w:pStyle w:val="Paragraphedeliste"/>
        <w:jc w:val="both"/>
        <w:rPr>
          <w:rFonts w:ascii="Source Sans Pro" w:hAnsi="Source Sans Pro"/>
        </w:rPr>
      </w:pPr>
    </w:p>
    <w:p w14:paraId="7D6B2B3E" w14:textId="3D9C4959" w:rsidR="001C7A05" w:rsidRPr="007B6BB0" w:rsidRDefault="001C7A05" w:rsidP="00550457">
      <w:pPr>
        <w:pStyle w:val="Paragraphedeliste"/>
        <w:numPr>
          <w:ilvl w:val="0"/>
          <w:numId w:val="10"/>
        </w:numPr>
        <w:jc w:val="both"/>
        <w:rPr>
          <w:rFonts w:ascii="Source Sans Pro" w:hAnsi="Source Sans Pro"/>
        </w:rPr>
      </w:pPr>
      <w:r w:rsidRPr="007B6BB0">
        <w:rPr>
          <w:rFonts w:ascii="Source Sans Pro" w:hAnsi="Source Sans Pro"/>
          <w:b/>
          <w:bCs/>
        </w:rPr>
        <w:t>La phase de concertation interne</w:t>
      </w:r>
      <w:r w:rsidRPr="007B6BB0">
        <w:rPr>
          <w:rFonts w:ascii="Source Sans Pro" w:hAnsi="Source Sans Pro"/>
        </w:rPr>
        <w:t> </w:t>
      </w:r>
    </w:p>
    <w:p w14:paraId="1366DD5E" w14:textId="77777777" w:rsidR="001C7A05" w:rsidRPr="007B6BB0" w:rsidRDefault="001C7A05" w:rsidP="001C7A05">
      <w:pPr>
        <w:pStyle w:val="Paragraphedeliste"/>
        <w:jc w:val="both"/>
        <w:rPr>
          <w:rFonts w:ascii="Source Sans Pro" w:hAnsi="Source Sans Pro"/>
        </w:rPr>
      </w:pPr>
    </w:p>
    <w:p w14:paraId="6C470BBA" w14:textId="77777777" w:rsidR="001C7A05" w:rsidRPr="007B6BB0" w:rsidRDefault="001C7A05" w:rsidP="001C7A05">
      <w:pPr>
        <w:pStyle w:val="Paragraphedeliste"/>
        <w:jc w:val="both"/>
        <w:rPr>
          <w:rFonts w:ascii="Source Sans Pro" w:hAnsi="Source Sans Pro"/>
        </w:rPr>
      </w:pPr>
      <w:r w:rsidRPr="007B6BB0">
        <w:rPr>
          <w:rFonts w:ascii="Source Sans Pro" w:hAnsi="Source Sans Pro"/>
        </w:rPr>
        <w:t>Une concertation doit être proposée aux parents le jeudi et/ou le vendredi de la dernière semaine de l’année scolaire selon les modalités suivantes :</w:t>
      </w:r>
    </w:p>
    <w:p w14:paraId="7C99E1B1" w14:textId="77777777" w:rsidR="001C7A05" w:rsidRPr="007B6BB0" w:rsidRDefault="001C7A05" w:rsidP="001C7A05">
      <w:pPr>
        <w:pStyle w:val="Paragraphedeliste"/>
        <w:jc w:val="both"/>
        <w:rPr>
          <w:rFonts w:ascii="Source Sans Pro" w:hAnsi="Source Sans Pro"/>
        </w:rPr>
      </w:pPr>
    </w:p>
    <w:p w14:paraId="63C260C2" w14:textId="08E069C2" w:rsidR="001C7A05" w:rsidRPr="002A068F" w:rsidRDefault="0A8D5759" w:rsidP="002A068F">
      <w:pPr>
        <w:pStyle w:val="Paragraphedeliste"/>
        <w:jc w:val="both"/>
        <w:rPr>
          <w:rFonts w:ascii="Source Sans Pro" w:hAnsi="Source Sans Pro"/>
          <w:iCs/>
        </w:rPr>
      </w:pPr>
      <w:r w:rsidRPr="002A068F">
        <w:rPr>
          <w:rFonts w:ascii="Source Sans Pro" w:hAnsi="Source Sans Pro"/>
          <w:iCs/>
        </w:rPr>
        <w:t>Notification du moment de concertation par voie téléphonique et/ou par voie électronique (courriel).</w:t>
      </w:r>
    </w:p>
    <w:p w14:paraId="05B4B20A" w14:textId="77777777" w:rsidR="001C7A05" w:rsidRPr="007B6BB0" w:rsidRDefault="001C7A05" w:rsidP="002A068F">
      <w:pPr>
        <w:pStyle w:val="Paragraphedeliste"/>
        <w:jc w:val="both"/>
        <w:rPr>
          <w:rFonts w:ascii="Source Sans Pro" w:hAnsi="Source Sans Pro"/>
          <w:i/>
          <w:iCs/>
        </w:rPr>
      </w:pPr>
    </w:p>
    <w:p w14:paraId="001ECA9B" w14:textId="77777777" w:rsidR="001C7A05" w:rsidRPr="007B6BB0" w:rsidRDefault="001C7A05" w:rsidP="001C7A05">
      <w:pPr>
        <w:pStyle w:val="Paragraphedeliste"/>
        <w:jc w:val="both"/>
        <w:rPr>
          <w:rFonts w:ascii="Source Sans Pro" w:hAnsi="Source Sans Pro"/>
        </w:rPr>
      </w:pPr>
    </w:p>
    <w:p w14:paraId="384F4CCA" w14:textId="77777777" w:rsidR="001C7A05" w:rsidRPr="007B6BB0" w:rsidRDefault="001C7A05" w:rsidP="001C7A05">
      <w:pPr>
        <w:pStyle w:val="Paragraphedeliste"/>
        <w:jc w:val="both"/>
        <w:rPr>
          <w:rFonts w:ascii="Source Sans Pro" w:hAnsi="Source Sans Pro"/>
        </w:rPr>
      </w:pPr>
      <w:r w:rsidRPr="007B6BB0">
        <w:rPr>
          <w:rFonts w:ascii="Source Sans Pro" w:hAnsi="Source Sans Pro"/>
        </w:rPr>
        <w:lastRenderedPageBreak/>
        <w:t xml:space="preserve">L’objectif de cette concertation est d’expliquer les motifs de la décision de maintien et de permettre aux parents d’exprimer leur accord ou leur désaccord quant à cette décision. </w:t>
      </w:r>
    </w:p>
    <w:p w14:paraId="5541A8DD" w14:textId="77777777" w:rsidR="001C7A05" w:rsidRPr="007B6BB0" w:rsidRDefault="001C7A05" w:rsidP="001C7A05">
      <w:pPr>
        <w:pStyle w:val="Paragraphedeliste"/>
        <w:jc w:val="both"/>
        <w:rPr>
          <w:rFonts w:ascii="Source Sans Pro" w:hAnsi="Source Sans Pro"/>
        </w:rPr>
      </w:pPr>
    </w:p>
    <w:p w14:paraId="52F81973" w14:textId="7565F1FE" w:rsidR="001C7A05" w:rsidRPr="007B6BB0" w:rsidRDefault="001C7A05" w:rsidP="001C7A05">
      <w:pPr>
        <w:pStyle w:val="Paragraphedeliste"/>
        <w:jc w:val="both"/>
        <w:rPr>
          <w:rFonts w:ascii="Source Sans Pro" w:hAnsi="Source Sans Pro"/>
        </w:rPr>
      </w:pPr>
      <w:r w:rsidRPr="421C5FF2">
        <w:rPr>
          <w:rFonts w:ascii="Source Sans Pro" w:hAnsi="Source Sans Pro"/>
        </w:rPr>
        <w:t>Bien que fortement encouragée, la participation des parents à la concertation n’est pas obligatoire</w:t>
      </w:r>
      <w:r w:rsidR="59A41F0B" w:rsidRPr="421C5FF2">
        <w:rPr>
          <w:rFonts w:ascii="Source Sans Pro" w:hAnsi="Source Sans Pro"/>
        </w:rPr>
        <w:t>.</w:t>
      </w:r>
    </w:p>
    <w:p w14:paraId="12F53196" w14:textId="77777777" w:rsidR="001C7A05" w:rsidRPr="007B6BB0" w:rsidRDefault="001C7A05" w:rsidP="001C7A05">
      <w:pPr>
        <w:pStyle w:val="Paragraphedeliste"/>
        <w:jc w:val="both"/>
        <w:rPr>
          <w:rFonts w:ascii="Source Sans Pro" w:hAnsi="Source Sans Pro"/>
        </w:rPr>
      </w:pPr>
    </w:p>
    <w:p w14:paraId="637C150B" w14:textId="77777777" w:rsidR="001C7A05" w:rsidRPr="007B6BB0" w:rsidRDefault="001C7A05" w:rsidP="001C7A05">
      <w:pPr>
        <w:pStyle w:val="Paragraphedeliste"/>
        <w:jc w:val="both"/>
        <w:rPr>
          <w:rFonts w:ascii="Source Sans Pro" w:hAnsi="Source Sans Pro"/>
        </w:rPr>
      </w:pPr>
      <w:r w:rsidRPr="007B6BB0">
        <w:rPr>
          <w:rFonts w:ascii="Source Sans Pro" w:hAnsi="Source Sans Pro"/>
        </w:rPr>
        <w:t xml:space="preserve">Si la réunion de concertation a bien lieu, elle doit réunir au moins un des parents ainsi qu’un ou plusieurs membres de l'équipe pédagogique en charge de l'élève. Les parents peuvent se faire accompagner d’un tiers. Lorsqu’ils en font la demande et pour autant que cela soit possible, un membre du centre PMS compétent peut être présent également. </w:t>
      </w:r>
    </w:p>
    <w:p w14:paraId="2A4020C3" w14:textId="77777777" w:rsidR="001C7A05" w:rsidRPr="007B6BB0" w:rsidRDefault="001C7A05" w:rsidP="001C7A05">
      <w:pPr>
        <w:pStyle w:val="Paragraphedeliste"/>
        <w:jc w:val="both"/>
        <w:rPr>
          <w:rFonts w:ascii="Source Sans Pro" w:hAnsi="Source Sans Pro"/>
        </w:rPr>
      </w:pPr>
    </w:p>
    <w:p w14:paraId="7935A38A" w14:textId="77777777" w:rsidR="001C7A05" w:rsidRPr="007B6BB0" w:rsidRDefault="001C7A05" w:rsidP="001C7A05">
      <w:pPr>
        <w:pStyle w:val="Paragraphedeliste"/>
        <w:jc w:val="both"/>
        <w:rPr>
          <w:rFonts w:ascii="Source Sans Pro" w:hAnsi="Source Sans Pro"/>
        </w:rPr>
      </w:pPr>
      <w:r w:rsidRPr="007B6BB0">
        <w:rPr>
          <w:rFonts w:ascii="Source Sans Pro" w:hAnsi="Source Sans Pro"/>
        </w:rPr>
        <w:t>Au terme de la réunion de concertation, le directeur de l’école peut :</w:t>
      </w:r>
    </w:p>
    <w:p w14:paraId="19CFE902" w14:textId="77777777" w:rsidR="001C7A05" w:rsidRPr="007B6BB0" w:rsidRDefault="001C7A05" w:rsidP="00550457">
      <w:pPr>
        <w:pStyle w:val="Paragraphedeliste"/>
        <w:numPr>
          <w:ilvl w:val="1"/>
          <w:numId w:val="10"/>
        </w:numPr>
        <w:jc w:val="both"/>
        <w:rPr>
          <w:rFonts w:ascii="Source Sans Pro" w:hAnsi="Source Sans Pro"/>
        </w:rPr>
      </w:pPr>
      <w:r w:rsidRPr="007B6BB0">
        <w:rPr>
          <w:rFonts w:ascii="Source Sans Pro" w:hAnsi="Source Sans Pro"/>
        </w:rPr>
        <w:t xml:space="preserve">Décider de confirmer la décision de maintien et de maintenir l’élève dans la même année d’études. </w:t>
      </w:r>
    </w:p>
    <w:p w14:paraId="582ABF93" w14:textId="58625231" w:rsidR="001C7A05" w:rsidRPr="007B6BB0" w:rsidRDefault="001C7A05" w:rsidP="00550457">
      <w:pPr>
        <w:pStyle w:val="Paragraphedeliste"/>
        <w:numPr>
          <w:ilvl w:val="1"/>
          <w:numId w:val="10"/>
        </w:numPr>
        <w:jc w:val="both"/>
        <w:rPr>
          <w:rFonts w:ascii="Source Sans Pro" w:hAnsi="Source Sans Pro"/>
        </w:rPr>
      </w:pPr>
      <w:r w:rsidRPr="421C5FF2">
        <w:rPr>
          <w:rFonts w:ascii="Source Sans Pro" w:hAnsi="Source Sans Pro"/>
        </w:rPr>
        <w:t xml:space="preserve">Décider de retirer la décision de maintien et de permettre à l’élève d’accéder à l’année d’étude suivante. </w:t>
      </w:r>
    </w:p>
    <w:p w14:paraId="7B046009" w14:textId="77777777" w:rsidR="001C7A05" w:rsidRPr="007B6BB0" w:rsidRDefault="001C7A05" w:rsidP="00550457">
      <w:pPr>
        <w:pStyle w:val="Paragraphedeliste"/>
        <w:numPr>
          <w:ilvl w:val="1"/>
          <w:numId w:val="10"/>
        </w:numPr>
        <w:jc w:val="both"/>
        <w:rPr>
          <w:rFonts w:ascii="Source Sans Pro" w:hAnsi="Source Sans Pro"/>
        </w:rPr>
      </w:pPr>
      <w:r w:rsidRPr="007B6BB0">
        <w:rPr>
          <w:rFonts w:ascii="Source Sans Pro" w:hAnsi="Source Sans Pro"/>
        </w:rPr>
        <w:t>Décider de soumettre la situation de l’élève à une nouvelle délibération de l’équipe pédagogique, et ce avant le vendredi de la dernière semaine de l’année scolaire. Si, au terme de la réunion de concertation, le directeur confirme la décision de maintien, les parents peuvent marquer leur accord ou leur désaccord quant à cette décision, ou se réserver le droit d’exprimer leur position ultérieurement. La décision est communiquée aux parents au plus tard le dernier vendredi de l’année scolaire selon les modalités suivantes :</w:t>
      </w:r>
    </w:p>
    <w:p w14:paraId="71E54036" w14:textId="77777777" w:rsidR="001C7A05" w:rsidRPr="007B6BB0" w:rsidRDefault="001C7A05" w:rsidP="001C7A05">
      <w:pPr>
        <w:pStyle w:val="Paragraphedeliste"/>
        <w:ind w:left="1440"/>
        <w:jc w:val="both"/>
        <w:rPr>
          <w:rFonts w:ascii="Source Sans Pro" w:hAnsi="Source Sans Pro"/>
        </w:rPr>
      </w:pPr>
    </w:p>
    <w:p w14:paraId="2F5C2A75" w14:textId="39AA15DE" w:rsidR="001C7A05" w:rsidRPr="002A068F" w:rsidRDefault="0A8D5759" w:rsidP="002A068F">
      <w:pPr>
        <w:pStyle w:val="Paragraphedeliste"/>
        <w:jc w:val="both"/>
        <w:rPr>
          <w:rFonts w:ascii="Source Sans Pro" w:hAnsi="Source Sans Pro"/>
          <w:iCs/>
        </w:rPr>
      </w:pPr>
      <w:r w:rsidRPr="002A068F">
        <w:rPr>
          <w:rFonts w:ascii="Source Sans Pro" w:hAnsi="Source Sans Pro"/>
          <w:iCs/>
        </w:rPr>
        <w:t>Notification de la décision de l’équipe pédagogique par voie téléphonique et/ou par voie électronique (courriel).</w:t>
      </w:r>
    </w:p>
    <w:p w14:paraId="46665EFA" w14:textId="644000B7" w:rsidR="001C7A05" w:rsidRPr="002A068F" w:rsidRDefault="001C7A05" w:rsidP="002A068F">
      <w:pPr>
        <w:pStyle w:val="Paragraphedeliste"/>
        <w:jc w:val="both"/>
        <w:rPr>
          <w:rFonts w:ascii="Source Sans Pro" w:hAnsi="Source Sans Pro"/>
          <w:iCs/>
        </w:rPr>
      </w:pPr>
    </w:p>
    <w:p w14:paraId="6F57F200" w14:textId="39CB223E" w:rsidR="001C7A05" w:rsidRDefault="0A8D5759" w:rsidP="00032548">
      <w:pPr>
        <w:pStyle w:val="Paragraphedeliste"/>
        <w:jc w:val="both"/>
        <w:rPr>
          <w:rFonts w:ascii="Source Sans Pro" w:hAnsi="Source Sans Pro"/>
          <w:iCs/>
        </w:rPr>
      </w:pPr>
      <w:r w:rsidRPr="002A068F">
        <w:rPr>
          <w:rFonts w:ascii="Source Sans Pro" w:hAnsi="Source Sans Pro"/>
          <w:iCs/>
        </w:rPr>
        <w:t xml:space="preserve">Dans l’impossibilité de joindre la personne responsable par une de ces voies, un courrier postal sera rédigé. </w:t>
      </w:r>
    </w:p>
    <w:p w14:paraId="7074BA35" w14:textId="77777777" w:rsidR="00032548" w:rsidRDefault="00032548" w:rsidP="00032548">
      <w:pPr>
        <w:pStyle w:val="Paragraphedeliste"/>
        <w:jc w:val="both"/>
        <w:rPr>
          <w:rFonts w:ascii="Source Sans Pro" w:hAnsi="Source Sans Pro"/>
          <w:iCs/>
        </w:rPr>
      </w:pPr>
    </w:p>
    <w:p w14:paraId="49F6EE04" w14:textId="77777777" w:rsidR="00032548" w:rsidRPr="00032548" w:rsidRDefault="00032548" w:rsidP="00032548">
      <w:pPr>
        <w:pStyle w:val="Paragraphedeliste"/>
        <w:jc w:val="both"/>
        <w:rPr>
          <w:rFonts w:ascii="Source Sans Pro" w:hAnsi="Source Sans Pro"/>
          <w:iCs/>
        </w:rPr>
      </w:pPr>
    </w:p>
    <w:p w14:paraId="1BEBDCDE" w14:textId="197D5C13" w:rsidR="001C7A05" w:rsidRPr="007B6BB0" w:rsidRDefault="001C7A05" w:rsidP="00550457">
      <w:pPr>
        <w:pStyle w:val="Paragraphedeliste"/>
        <w:numPr>
          <w:ilvl w:val="0"/>
          <w:numId w:val="10"/>
        </w:numPr>
        <w:jc w:val="both"/>
        <w:rPr>
          <w:rFonts w:ascii="Source Sans Pro" w:hAnsi="Source Sans Pro"/>
        </w:rPr>
      </w:pPr>
      <w:r w:rsidRPr="007B6BB0">
        <w:rPr>
          <w:rFonts w:ascii="Source Sans Pro" w:hAnsi="Source Sans Pro"/>
        </w:rPr>
        <w:t xml:space="preserve">Les </w:t>
      </w:r>
      <w:r w:rsidRPr="007B6BB0">
        <w:rPr>
          <w:rFonts w:ascii="Source Sans Pro" w:hAnsi="Source Sans Pro"/>
          <w:b/>
          <w:bCs/>
        </w:rPr>
        <w:t>parents</w:t>
      </w:r>
      <w:r w:rsidRPr="007B6BB0">
        <w:rPr>
          <w:rFonts w:ascii="Source Sans Pro" w:hAnsi="Source Sans Pro"/>
        </w:rPr>
        <w:t xml:space="preserve"> ont jusqu’au vendredi de la première semaine des vacances scolaires pour </w:t>
      </w:r>
      <w:r w:rsidRPr="007B6BB0">
        <w:rPr>
          <w:rFonts w:ascii="Source Sans Pro" w:hAnsi="Source Sans Pro"/>
          <w:b/>
          <w:bCs/>
        </w:rPr>
        <w:t>communiquer leur choix</w:t>
      </w:r>
      <w:r w:rsidRPr="007B6BB0">
        <w:rPr>
          <w:rFonts w:ascii="Source Sans Pro" w:hAnsi="Source Sans Pro"/>
        </w:rPr>
        <w:t xml:space="preserve"> au regard de la décision de maintien de l’équipe pédagogique, et ce</w:t>
      </w:r>
      <w:r w:rsidR="00337C05">
        <w:rPr>
          <w:rFonts w:ascii="Source Sans Pro" w:hAnsi="Source Sans Pro"/>
        </w:rPr>
        <w:t>,</w:t>
      </w:r>
      <w:r w:rsidRPr="007B6BB0">
        <w:rPr>
          <w:rFonts w:ascii="Source Sans Pro" w:hAnsi="Source Sans Pro"/>
        </w:rPr>
        <w:t xml:space="preserve"> qu’ils aient participé ou non à la réunion de concertation. Le choix exprimé par les parents au moment de la concertation n’est donc pas définitif. </w:t>
      </w:r>
    </w:p>
    <w:p w14:paraId="4284F5A8" w14:textId="77777777" w:rsidR="001C7A05" w:rsidRPr="007B6BB0" w:rsidRDefault="001C7A05" w:rsidP="001C7A05">
      <w:pPr>
        <w:pStyle w:val="Paragraphedeliste"/>
        <w:jc w:val="both"/>
        <w:rPr>
          <w:rFonts w:ascii="Source Sans Pro" w:hAnsi="Source Sans Pro"/>
        </w:rPr>
      </w:pPr>
      <w:r w:rsidRPr="007B6BB0">
        <w:rPr>
          <w:rFonts w:ascii="Source Sans Pro" w:hAnsi="Source Sans Pro"/>
        </w:rPr>
        <w:t>Les parents ont deux possibilités :</w:t>
      </w:r>
    </w:p>
    <w:p w14:paraId="01D1130A" w14:textId="77777777" w:rsidR="001C7A05" w:rsidRPr="007B6BB0" w:rsidRDefault="001C7A05" w:rsidP="00550457">
      <w:pPr>
        <w:pStyle w:val="Paragraphedeliste"/>
        <w:numPr>
          <w:ilvl w:val="1"/>
          <w:numId w:val="10"/>
        </w:numPr>
        <w:jc w:val="both"/>
        <w:rPr>
          <w:rFonts w:ascii="Source Sans Pro" w:hAnsi="Source Sans Pro"/>
        </w:rPr>
      </w:pPr>
      <w:r w:rsidRPr="007B6BB0">
        <w:rPr>
          <w:rFonts w:ascii="Source Sans Pro" w:hAnsi="Source Sans Pro"/>
        </w:rPr>
        <w:t xml:space="preserve">Ils marquent leur accord quant à la décision de maintien. Dans ce cas, la procédure est close et l’élève est maintenu dans la même année d’études l’année scolaire suivante. </w:t>
      </w:r>
    </w:p>
    <w:p w14:paraId="4CD4146A" w14:textId="77777777" w:rsidR="001C7A05" w:rsidRPr="007B6BB0" w:rsidRDefault="001C7A05" w:rsidP="00550457">
      <w:pPr>
        <w:pStyle w:val="Paragraphedeliste"/>
        <w:numPr>
          <w:ilvl w:val="1"/>
          <w:numId w:val="10"/>
        </w:numPr>
        <w:jc w:val="both"/>
        <w:rPr>
          <w:rFonts w:ascii="Source Sans Pro" w:hAnsi="Source Sans Pro"/>
        </w:rPr>
      </w:pPr>
      <w:r w:rsidRPr="007B6BB0">
        <w:rPr>
          <w:rFonts w:ascii="Source Sans Pro" w:hAnsi="Source Sans Pro"/>
        </w:rPr>
        <w:t xml:space="preserve">Ils marquent leur désaccord à l’encontre de la décision de maintien. Dans ce cas, la décision est renvoyée vers une Chambre de recours à laquelle ils peuvent transmettre tous les éléments qu’ils souhaitent pour motiver leur position. </w:t>
      </w:r>
    </w:p>
    <w:p w14:paraId="7F1FFFAC" w14:textId="77777777" w:rsidR="001C7A05" w:rsidRPr="007B6BB0" w:rsidRDefault="001C7A05" w:rsidP="001C7A05">
      <w:pPr>
        <w:ind w:left="708"/>
        <w:jc w:val="both"/>
        <w:rPr>
          <w:rFonts w:ascii="Source Sans Pro" w:hAnsi="Source Sans Pro"/>
        </w:rPr>
      </w:pPr>
      <w:r w:rsidRPr="007B6BB0">
        <w:rPr>
          <w:rFonts w:ascii="Source Sans Pro" w:hAnsi="Source Sans Pro"/>
        </w:rPr>
        <w:t>Les parents communiquent leur choix entre le mercredi midi de la dernière semaine de l’année scolaire et le vendredi de la première semaine des vacances d’été :</w:t>
      </w:r>
    </w:p>
    <w:p w14:paraId="09A0602D" w14:textId="4EF81A0F" w:rsidR="001C7A05" w:rsidRPr="007B6BB0" w:rsidRDefault="001C7A05" w:rsidP="00550457">
      <w:pPr>
        <w:pStyle w:val="Paragraphedeliste"/>
        <w:numPr>
          <w:ilvl w:val="1"/>
          <w:numId w:val="10"/>
        </w:numPr>
        <w:jc w:val="both"/>
        <w:rPr>
          <w:rFonts w:ascii="Source Sans Pro" w:hAnsi="Source Sans Pro"/>
        </w:rPr>
      </w:pPr>
      <w:r w:rsidRPr="007B6BB0">
        <w:rPr>
          <w:rFonts w:ascii="Source Sans Pro" w:hAnsi="Source Sans Pro"/>
        </w:rPr>
        <w:t>En complétant l’onglet relatif à la position des parents tel qu’il appara</w:t>
      </w:r>
      <w:r w:rsidR="00F10F54">
        <w:rPr>
          <w:rFonts w:ascii="Source Sans Pro" w:hAnsi="Source Sans Pro"/>
        </w:rPr>
        <w:t>i</w:t>
      </w:r>
      <w:r w:rsidRPr="007B6BB0">
        <w:rPr>
          <w:rFonts w:ascii="Source Sans Pro" w:hAnsi="Source Sans Pro"/>
        </w:rPr>
        <w:t xml:space="preserve">t dans le sous-volet « procédure » du </w:t>
      </w:r>
      <w:proofErr w:type="spellStart"/>
      <w:r w:rsidRPr="007B6BB0">
        <w:rPr>
          <w:rFonts w:ascii="Source Sans Pro" w:hAnsi="Source Sans Pro"/>
        </w:rPr>
        <w:t>DAccE</w:t>
      </w:r>
      <w:proofErr w:type="spellEnd"/>
      <w:r w:rsidRPr="007B6BB0">
        <w:rPr>
          <w:rFonts w:ascii="Source Sans Pro" w:hAnsi="Source Sans Pro"/>
        </w:rPr>
        <w:t xml:space="preserve"> ; </w:t>
      </w:r>
    </w:p>
    <w:p w14:paraId="68964708" w14:textId="77777777" w:rsidR="001C7A05" w:rsidRPr="007B6BB0" w:rsidRDefault="001C7A05" w:rsidP="00550457">
      <w:pPr>
        <w:pStyle w:val="Paragraphedeliste"/>
        <w:numPr>
          <w:ilvl w:val="1"/>
          <w:numId w:val="10"/>
        </w:numPr>
        <w:jc w:val="both"/>
        <w:rPr>
          <w:rFonts w:ascii="Source Sans Pro" w:hAnsi="Source Sans Pro"/>
        </w:rPr>
      </w:pPr>
      <w:r w:rsidRPr="007B6BB0">
        <w:rPr>
          <w:rFonts w:ascii="Source Sans Pro" w:hAnsi="Source Sans Pro"/>
        </w:rPr>
        <w:lastRenderedPageBreak/>
        <w:t xml:space="preserve">En envoyant un courrier recommandé à l’adresse postale indiquée ci-dessous avant l’expiration du délai (le cachet de la poste faisant foi). Le dossier papier sera ensuite téléchargé par l’Administration dans le </w:t>
      </w:r>
      <w:proofErr w:type="spellStart"/>
      <w:r w:rsidRPr="007B6BB0">
        <w:rPr>
          <w:rFonts w:ascii="Source Sans Pro" w:hAnsi="Source Sans Pro"/>
        </w:rPr>
        <w:t>DAccE</w:t>
      </w:r>
      <w:proofErr w:type="spellEnd"/>
      <w:r w:rsidRPr="007B6BB0">
        <w:rPr>
          <w:rFonts w:ascii="Source Sans Pro" w:hAnsi="Source Sans Pro"/>
        </w:rPr>
        <w:t xml:space="preserve"> numérique. </w:t>
      </w:r>
    </w:p>
    <w:p w14:paraId="682FEFF2" w14:textId="77777777" w:rsidR="001C7A05" w:rsidRPr="007B6BB0" w:rsidRDefault="001C7A05" w:rsidP="001C7A05">
      <w:pPr>
        <w:ind w:left="708"/>
        <w:jc w:val="both"/>
        <w:rPr>
          <w:rFonts w:ascii="Source Sans Pro" w:hAnsi="Source Sans Pro"/>
        </w:rPr>
      </w:pPr>
      <w:r w:rsidRPr="007B6BB0">
        <w:rPr>
          <w:rFonts w:ascii="Source Sans Pro" w:hAnsi="Source Sans Pro"/>
        </w:rPr>
        <w:t xml:space="preserve">En l’absence d’accord écrit de leur part concernant la décision de maintien, celle-ci est renvoyée automatiquement vers la Chambre de recours. </w:t>
      </w:r>
    </w:p>
    <w:p w14:paraId="1215024A" w14:textId="77777777" w:rsidR="001C7A05" w:rsidRPr="007B6BB0" w:rsidRDefault="001C7A05" w:rsidP="00550457">
      <w:pPr>
        <w:pStyle w:val="Paragraphedeliste"/>
        <w:numPr>
          <w:ilvl w:val="0"/>
          <w:numId w:val="10"/>
        </w:numPr>
        <w:jc w:val="both"/>
        <w:rPr>
          <w:rFonts w:ascii="Source Sans Pro" w:hAnsi="Source Sans Pro"/>
        </w:rPr>
      </w:pPr>
      <w:r w:rsidRPr="007B6BB0">
        <w:rPr>
          <w:rFonts w:ascii="Source Sans Pro" w:hAnsi="Source Sans Pro"/>
        </w:rPr>
        <w:t xml:space="preserve">La </w:t>
      </w:r>
      <w:r w:rsidRPr="007B6BB0">
        <w:rPr>
          <w:rFonts w:ascii="Source Sans Pro" w:hAnsi="Source Sans Pro"/>
          <w:b/>
          <w:bCs/>
        </w:rPr>
        <w:t>Chambre de recours</w:t>
      </w:r>
      <w:r w:rsidRPr="007B6BB0">
        <w:rPr>
          <w:rFonts w:ascii="Source Sans Pro" w:hAnsi="Source Sans Pro"/>
        </w:rPr>
        <w:t xml:space="preserve"> se réunit au plus tard les trois semaines précédant la rentrée scolaire et rend sa décision motivée autorisant ou refusant le maintien exceptionnel dans le tronc commun au plus tard le vendredi qui précède la rentrée scolaire. </w:t>
      </w:r>
    </w:p>
    <w:p w14:paraId="4B058F86" w14:textId="77777777" w:rsidR="001C7A05" w:rsidRDefault="001C7A05" w:rsidP="007B6BB0">
      <w:pPr>
        <w:pStyle w:val="Titre5"/>
      </w:pPr>
      <w:r>
        <w:t>Numérisation de la procédure</w:t>
      </w:r>
    </w:p>
    <w:p w14:paraId="2F5FDBD3" w14:textId="77777777" w:rsidR="001C7A05" w:rsidRPr="007B6BB0" w:rsidRDefault="001C7A05" w:rsidP="001C7A05">
      <w:pPr>
        <w:jc w:val="both"/>
        <w:rPr>
          <w:rFonts w:ascii="Source Sans Pro" w:hAnsi="Source Sans Pro"/>
        </w:rPr>
      </w:pPr>
      <w:r w:rsidRPr="007B6BB0">
        <w:rPr>
          <w:rFonts w:ascii="Source Sans Pro" w:hAnsi="Source Sans Pro"/>
        </w:rPr>
        <w:t xml:space="preserve">Cette procédure est obligatoirement menée par l’intermédiaire du sous-volet « procédure de maintien exceptionnel dans une année du tronc commun » de l’application informatique </w:t>
      </w:r>
      <w:proofErr w:type="spellStart"/>
      <w:r w:rsidRPr="007B6BB0">
        <w:rPr>
          <w:rFonts w:ascii="Source Sans Pro" w:hAnsi="Source Sans Pro"/>
        </w:rPr>
        <w:t>DAccE</w:t>
      </w:r>
      <w:proofErr w:type="spellEnd"/>
      <w:r w:rsidRPr="007B6BB0">
        <w:rPr>
          <w:rFonts w:ascii="Source Sans Pro" w:hAnsi="Source Sans Pro"/>
        </w:rPr>
        <w:t xml:space="preserve">, et ce même si l’école a fait le choix d’utiliser le « </w:t>
      </w:r>
      <w:proofErr w:type="spellStart"/>
      <w:r w:rsidRPr="007B6BB0">
        <w:rPr>
          <w:rFonts w:ascii="Source Sans Pro" w:hAnsi="Source Sans Pro"/>
        </w:rPr>
        <w:t>DAccE</w:t>
      </w:r>
      <w:proofErr w:type="spellEnd"/>
      <w:r w:rsidRPr="007B6BB0">
        <w:rPr>
          <w:rFonts w:ascii="Source Sans Pro" w:hAnsi="Source Sans Pro"/>
        </w:rPr>
        <w:t xml:space="preserve"> format école » pour les bilans de synthèse de novembre et de mars. </w:t>
      </w:r>
    </w:p>
    <w:p w14:paraId="0B8106D2" w14:textId="77777777" w:rsidR="001C7A05" w:rsidRPr="007B6BB0" w:rsidRDefault="001C7A05" w:rsidP="001C7A05">
      <w:pPr>
        <w:jc w:val="both"/>
        <w:rPr>
          <w:rFonts w:ascii="Source Sans Pro" w:hAnsi="Source Sans Pro"/>
          <w:u w:val="single"/>
        </w:rPr>
      </w:pPr>
      <w:r w:rsidRPr="007B6BB0">
        <w:rPr>
          <w:rFonts w:ascii="Source Sans Pro" w:hAnsi="Source Sans Pro"/>
        </w:rPr>
        <w:t xml:space="preserve">Dans le cadre de cette procédure numérisée, les parents ont la possibilité d’intervenir directement dans l’application </w:t>
      </w:r>
      <w:proofErr w:type="spellStart"/>
      <w:r w:rsidRPr="007B6BB0">
        <w:rPr>
          <w:rFonts w:ascii="Source Sans Pro" w:hAnsi="Source Sans Pro"/>
        </w:rPr>
        <w:t>DAccE</w:t>
      </w:r>
      <w:proofErr w:type="spellEnd"/>
      <w:r w:rsidRPr="007B6BB0">
        <w:rPr>
          <w:rFonts w:ascii="Source Sans Pro" w:hAnsi="Source Sans Pro"/>
        </w:rPr>
        <w:t xml:space="preserve"> pour introduire un recours éventuel contre une décision de maintien. Ils peuvent également introduire un recours par courrier recommandé à l’Administration. Pour l’ensemble des volets du </w:t>
      </w:r>
      <w:proofErr w:type="spellStart"/>
      <w:r w:rsidRPr="007B6BB0">
        <w:rPr>
          <w:rFonts w:ascii="Source Sans Pro" w:hAnsi="Source Sans Pro"/>
        </w:rPr>
        <w:t>DAccE</w:t>
      </w:r>
      <w:proofErr w:type="spellEnd"/>
      <w:r w:rsidRPr="007B6BB0">
        <w:rPr>
          <w:rFonts w:ascii="Source Sans Pro" w:hAnsi="Source Sans Pro"/>
        </w:rPr>
        <w:t>, les parents ont la possibilité de consulter les données figurant dans l’application informatique au sein de l’école ou du centre PMS. Ils peuvent également obtenir une copie de ces données en introduisant une demande écrite auprès de l’école ou du centre PMS au moyen d’un formulaire de demande disponible sur la page enseignement.be/maintien.</w:t>
      </w:r>
    </w:p>
    <w:p w14:paraId="6FEF5F9B" w14:textId="77777777" w:rsidR="001C7A05" w:rsidRPr="0026135F" w:rsidRDefault="001C7A05" w:rsidP="007B6BB0">
      <w:pPr>
        <w:pStyle w:val="Titre5"/>
      </w:pPr>
      <w:r w:rsidRPr="0026135F">
        <w:t>Suivi de l’élève après le maintien</w:t>
      </w:r>
    </w:p>
    <w:p w14:paraId="4D33BBC9" w14:textId="11791686" w:rsidR="001C7A05" w:rsidRDefault="001C7A05" w:rsidP="001C7A05">
      <w:pPr>
        <w:jc w:val="both"/>
        <w:rPr>
          <w:rFonts w:ascii="Source Sans Pro" w:hAnsi="Source Sans Pro"/>
        </w:rPr>
      </w:pPr>
      <w:r w:rsidRPr="007B6BB0">
        <w:rPr>
          <w:rFonts w:ascii="Source Sans Pro" w:hAnsi="Source Sans Pro"/>
        </w:rPr>
        <w:t xml:space="preserve">L’année complémentaire s’envisage comme une solution exceptionnelle, lorsqu’un temps supplémentaire est nécessaire à l’élève pour se réapproprier les contenus fondamentaux qu’il n’avait pas acquis au terme de l’année scolaire précédente. Pour favoriser cela, un suivi et un accompagnement personnalisé seront mis en place dès le début de l’année de maintien. Ils seront renseignés dans les trois bilans de synthèse du </w:t>
      </w:r>
      <w:proofErr w:type="spellStart"/>
      <w:r w:rsidRPr="007B6BB0">
        <w:rPr>
          <w:rFonts w:ascii="Source Sans Pro" w:hAnsi="Source Sans Pro"/>
        </w:rPr>
        <w:t>DAccE</w:t>
      </w:r>
      <w:proofErr w:type="spellEnd"/>
      <w:r w:rsidRPr="007B6BB0">
        <w:rPr>
          <w:rFonts w:ascii="Source Sans Pro" w:hAnsi="Source Sans Pro"/>
        </w:rPr>
        <w:t>. Pendant l’année de maintien, les trois bilans de synthèse devront donc obligatoirement être complétés pour documenter le suivi dont l’élève doit faire l’objet tout au long de l’année complémentaire. Un réaménagement de la grille horaire pourra être envisagé, visant la mise en place de dispositifs de différenciation et d’accompagnement personnalisé pour cibler les faiblesses d’apprentissage. Ces dispositifs spécifiques et complémentaires tiendront compte des informations consignées par l’équipe éducative dans le dernier bilan de synthèse de l’année scolaire précédente, en particulier les éléments identifiés comme devant faire l’objet d’un renforcement et les actions de soutien à poursuivre.</w:t>
      </w:r>
    </w:p>
    <w:p w14:paraId="36812F1E" w14:textId="77777777" w:rsidR="002A068F" w:rsidRPr="007B6BB0" w:rsidRDefault="002A068F" w:rsidP="001C7A05">
      <w:pPr>
        <w:jc w:val="both"/>
        <w:rPr>
          <w:rFonts w:ascii="Source Sans Pro" w:hAnsi="Source Sans Pro"/>
        </w:rPr>
      </w:pPr>
    </w:p>
    <w:p w14:paraId="54B7FF3C" w14:textId="77777777" w:rsidR="001C7A05" w:rsidRDefault="001C7A05" w:rsidP="007B6BB0">
      <w:pPr>
        <w:pStyle w:val="Titre4"/>
      </w:pPr>
      <w:bookmarkStart w:id="21" w:name="_Toc145083163"/>
      <w:r w:rsidRPr="00DB09EF">
        <w:t>Maintien en P5-P6</w:t>
      </w:r>
      <w:bookmarkEnd w:id="21"/>
      <w:r>
        <w:t xml:space="preserve"> </w:t>
      </w:r>
    </w:p>
    <w:p w14:paraId="31C78C3F" w14:textId="77777777" w:rsidR="001C7A05" w:rsidRPr="007B6BB0" w:rsidRDefault="001C7A05" w:rsidP="001C7A05">
      <w:pPr>
        <w:jc w:val="both"/>
        <w:rPr>
          <w:rFonts w:ascii="Source Sans Pro" w:hAnsi="Source Sans Pro"/>
        </w:rPr>
      </w:pPr>
      <w:r w:rsidRPr="007B6BB0">
        <w:rPr>
          <w:rFonts w:ascii="Source Sans Pro" w:hAnsi="Source Sans Pro"/>
        </w:rPr>
        <w:t>En raison de l’implémentation progressive du tronc commun, les règles précisées ci-après concernent :</w:t>
      </w:r>
    </w:p>
    <w:p w14:paraId="4F5C127F" w14:textId="77777777" w:rsidR="001C7A05" w:rsidRPr="007B6BB0" w:rsidRDefault="001C7A05" w:rsidP="00550457">
      <w:pPr>
        <w:pStyle w:val="Paragraphedeliste"/>
        <w:numPr>
          <w:ilvl w:val="0"/>
          <w:numId w:val="11"/>
        </w:numPr>
        <w:jc w:val="both"/>
        <w:rPr>
          <w:rFonts w:ascii="Source Sans Pro" w:hAnsi="Source Sans Pro"/>
        </w:rPr>
      </w:pPr>
      <w:r w:rsidRPr="007B6BB0">
        <w:rPr>
          <w:rFonts w:ascii="Source Sans Pro" w:hAnsi="Source Sans Pro"/>
        </w:rPr>
        <w:t>Les maintiens en P5 initiés en 2023-2024 uniquement ;</w:t>
      </w:r>
    </w:p>
    <w:p w14:paraId="1A3E622A" w14:textId="77777777" w:rsidR="001C7A05" w:rsidRPr="007B6BB0" w:rsidRDefault="001C7A05" w:rsidP="00550457">
      <w:pPr>
        <w:pStyle w:val="Paragraphedeliste"/>
        <w:numPr>
          <w:ilvl w:val="0"/>
          <w:numId w:val="11"/>
        </w:numPr>
        <w:jc w:val="both"/>
        <w:rPr>
          <w:rFonts w:ascii="Source Sans Pro" w:hAnsi="Source Sans Pro"/>
          <w:u w:val="single"/>
        </w:rPr>
      </w:pPr>
      <w:r w:rsidRPr="007B6BB0">
        <w:rPr>
          <w:rFonts w:ascii="Source Sans Pro" w:hAnsi="Source Sans Pro"/>
        </w:rPr>
        <w:t xml:space="preserve">Les maintiens en P6 initiés en 2023-2024 et 2024-2025. </w:t>
      </w:r>
    </w:p>
    <w:p w14:paraId="6648986F" w14:textId="77777777" w:rsidR="001C7A05" w:rsidRPr="007B6BB0" w:rsidRDefault="001C7A05" w:rsidP="001C7A05">
      <w:pPr>
        <w:jc w:val="both"/>
        <w:rPr>
          <w:rFonts w:ascii="Source Sans Pro" w:hAnsi="Source Sans Pro"/>
        </w:rPr>
      </w:pPr>
      <w:r w:rsidRPr="007B6BB0">
        <w:rPr>
          <w:rFonts w:ascii="Source Sans Pro" w:hAnsi="Source Sans Pro"/>
        </w:rPr>
        <w:t xml:space="preserve">Les élèves de P5 n’entrant dans le tronc commun qu’à partir de l’année scolaire 2024-2025 et les élèves ne P6 n’y entrant qu’à partir de l’année scolaire 2025-2026, ceux-ci ne se voient pas encore appliquer, en 2023-2024, les règles relatives au maintien dans le tronc commun. Un dispositif spécifique continue donc de s’appliquer à ces élèves jusqu’à ce qu’ils intègrent le troc commun. </w:t>
      </w:r>
    </w:p>
    <w:p w14:paraId="0A0CB67D" w14:textId="77777777" w:rsidR="001C7A05" w:rsidRPr="0026135F" w:rsidRDefault="001C7A05" w:rsidP="007B6BB0">
      <w:pPr>
        <w:pStyle w:val="Titre5"/>
      </w:pPr>
      <w:r w:rsidRPr="0026135F">
        <w:lastRenderedPageBreak/>
        <w:t xml:space="preserve">Règle générale </w:t>
      </w:r>
    </w:p>
    <w:p w14:paraId="24C19CEC" w14:textId="77777777" w:rsidR="001C7A05" w:rsidRPr="0005151F" w:rsidRDefault="001C7A05" w:rsidP="0005151F">
      <w:pPr>
        <w:jc w:val="both"/>
        <w:rPr>
          <w:rFonts w:ascii="Source Sans Pro" w:hAnsi="Source Sans Pro"/>
        </w:rPr>
      </w:pPr>
      <w:r w:rsidRPr="0005151F">
        <w:rPr>
          <w:rFonts w:ascii="Source Sans Pro" w:hAnsi="Source Sans Pro"/>
        </w:rPr>
        <w:t>La décision de maintien doit être prise en accord avec les parents. Elle doit rester exceptionnelle et doit s’accompagner de la constitution d’un dossier pédagogique pour chaque élève concerné.</w:t>
      </w:r>
    </w:p>
    <w:p w14:paraId="32ADD676" w14:textId="77777777" w:rsidR="001C7A05" w:rsidRPr="0005151F" w:rsidRDefault="001C7A05" w:rsidP="0005151F">
      <w:pPr>
        <w:jc w:val="both"/>
        <w:rPr>
          <w:rFonts w:ascii="Source Sans Pro" w:hAnsi="Source Sans Pro"/>
        </w:rPr>
      </w:pPr>
      <w:r w:rsidRPr="0005151F">
        <w:rPr>
          <w:rFonts w:ascii="Source Sans Pro" w:hAnsi="Source Sans Pro"/>
        </w:rPr>
        <w:t>Le projet d’école/règlement d’ordre intérieur doit mentionner les modalités d’organisation des années complémentaires.</w:t>
      </w:r>
    </w:p>
    <w:p w14:paraId="1073D672" w14:textId="6C63F2AD" w:rsidR="00601243" w:rsidRPr="00C7506C" w:rsidRDefault="001C7A05" w:rsidP="00C7506C">
      <w:pPr>
        <w:jc w:val="both"/>
        <w:rPr>
          <w:rFonts w:ascii="Source Sans Pro" w:hAnsi="Source Sans Pro"/>
        </w:rPr>
      </w:pPr>
      <w:r w:rsidRPr="0005151F">
        <w:rPr>
          <w:rFonts w:ascii="Source Sans Pro" w:hAnsi="Source Sans Pro"/>
        </w:rPr>
        <w:t>Si l’élève maintenu en P5-P6 a effectué une autre année complémentaire dans son parcours primaire, cela signifie qu’il fréquentera l’enseignement primaire durant plus de 7 années. Une dérogation pour maintien en primaire sera donc indispensable.</w:t>
      </w:r>
    </w:p>
    <w:p w14:paraId="7B55F0BB" w14:textId="24EDA77C" w:rsidR="00DC6155" w:rsidRPr="00294072" w:rsidRDefault="0A8D5759" w:rsidP="0A8D5759">
      <w:pPr>
        <w:pStyle w:val="Titre3"/>
        <w:numPr>
          <w:ilvl w:val="0"/>
          <w:numId w:val="2"/>
        </w:numPr>
        <w:rPr>
          <w:color w:val="FF0000"/>
          <w:u w:val="single"/>
        </w:rPr>
      </w:pPr>
      <w:bookmarkStart w:id="22" w:name="_Toc145083164"/>
      <w:r w:rsidRPr="00294072">
        <w:rPr>
          <w:color w:val="FF0000"/>
          <w:u w:val="single"/>
        </w:rPr>
        <w:t>Les contacts avec les parents</w:t>
      </w:r>
      <w:bookmarkEnd w:id="22"/>
    </w:p>
    <w:p w14:paraId="2B0127D4" w14:textId="3B4EC136" w:rsidR="00DC6155" w:rsidRPr="008C6CCA" w:rsidRDefault="00DC6155" w:rsidP="0A8D5759">
      <w:pPr>
        <w:pStyle w:val="TableParagraph"/>
        <w:ind w:right="286"/>
        <w:jc w:val="both"/>
        <w:rPr>
          <w:rFonts w:ascii="Source Sans Pro" w:hAnsi="Source Sans Pro" w:cstheme="minorBidi"/>
        </w:rPr>
      </w:pPr>
      <w:r w:rsidRPr="0A8D5759">
        <w:rPr>
          <w:rFonts w:ascii="Source Sans Pro" w:hAnsi="Source Sans Pro" w:cstheme="minorBidi"/>
        </w:rPr>
        <w:t>Les</w:t>
      </w:r>
      <w:r w:rsidRPr="0A8D5759">
        <w:rPr>
          <w:rFonts w:ascii="Source Sans Pro" w:hAnsi="Source Sans Pro" w:cstheme="minorBidi"/>
          <w:spacing w:val="-23"/>
        </w:rPr>
        <w:t xml:space="preserve"> </w:t>
      </w:r>
      <w:r w:rsidRPr="0A8D5759">
        <w:rPr>
          <w:rFonts w:ascii="Source Sans Pro" w:hAnsi="Source Sans Pro" w:cstheme="minorBidi"/>
        </w:rPr>
        <w:t>parents</w:t>
      </w:r>
      <w:r w:rsidRPr="0A8D5759">
        <w:rPr>
          <w:rFonts w:ascii="Source Sans Pro" w:hAnsi="Source Sans Pro" w:cstheme="minorBidi"/>
          <w:spacing w:val="-23"/>
        </w:rPr>
        <w:t xml:space="preserve"> </w:t>
      </w:r>
      <w:r w:rsidRPr="0A8D5759">
        <w:rPr>
          <w:rFonts w:ascii="Source Sans Pro" w:hAnsi="Source Sans Pro" w:cstheme="minorBidi"/>
        </w:rPr>
        <w:t>peuvent</w:t>
      </w:r>
      <w:r w:rsidRPr="0A8D5759">
        <w:rPr>
          <w:rFonts w:ascii="Source Sans Pro" w:hAnsi="Source Sans Pro" w:cstheme="minorBidi"/>
          <w:spacing w:val="-21"/>
        </w:rPr>
        <w:t xml:space="preserve"> </w:t>
      </w:r>
      <w:r w:rsidRPr="0A8D5759">
        <w:rPr>
          <w:rFonts w:ascii="Source Sans Pro" w:hAnsi="Source Sans Pro" w:cstheme="minorBidi"/>
        </w:rPr>
        <w:t>rencontrer</w:t>
      </w:r>
      <w:r w:rsidRPr="0A8D5759">
        <w:rPr>
          <w:rFonts w:ascii="Source Sans Pro" w:hAnsi="Source Sans Pro" w:cstheme="minorBidi"/>
          <w:spacing w:val="-22"/>
        </w:rPr>
        <w:t xml:space="preserve"> </w:t>
      </w:r>
      <w:r w:rsidRPr="0A8D5759">
        <w:rPr>
          <w:rFonts w:ascii="Source Sans Pro" w:hAnsi="Source Sans Pro" w:cstheme="minorBidi"/>
        </w:rPr>
        <w:t>la</w:t>
      </w:r>
      <w:r w:rsidRPr="0A8D5759">
        <w:rPr>
          <w:rFonts w:ascii="Source Sans Pro" w:hAnsi="Source Sans Pro" w:cstheme="minorBidi"/>
          <w:spacing w:val="-22"/>
        </w:rPr>
        <w:t xml:space="preserve"> </w:t>
      </w:r>
      <w:r w:rsidRPr="0A8D5759">
        <w:rPr>
          <w:rFonts w:ascii="Source Sans Pro" w:hAnsi="Source Sans Pro" w:cstheme="minorBidi"/>
        </w:rPr>
        <w:t>direction</w:t>
      </w:r>
      <w:r w:rsidRPr="0A8D5759">
        <w:rPr>
          <w:rFonts w:ascii="Source Sans Pro" w:hAnsi="Source Sans Pro" w:cstheme="minorBidi"/>
          <w:spacing w:val="-21"/>
        </w:rPr>
        <w:t xml:space="preserve"> </w:t>
      </w:r>
      <w:r w:rsidRPr="0A8D5759">
        <w:rPr>
          <w:rFonts w:ascii="Source Sans Pro" w:hAnsi="Source Sans Pro" w:cstheme="minorBidi"/>
        </w:rPr>
        <w:t>de</w:t>
      </w:r>
      <w:r w:rsidRPr="0A8D5759">
        <w:rPr>
          <w:rFonts w:ascii="Source Sans Pro" w:hAnsi="Source Sans Pro" w:cstheme="minorBidi"/>
          <w:spacing w:val="-25"/>
        </w:rPr>
        <w:t xml:space="preserve"> </w:t>
      </w:r>
      <w:r w:rsidRPr="0A8D5759">
        <w:rPr>
          <w:rFonts w:ascii="Source Sans Pro" w:hAnsi="Source Sans Pro" w:cstheme="minorBidi"/>
          <w:spacing w:val="-3"/>
        </w:rPr>
        <w:t>l’</w:t>
      </w:r>
      <w:r w:rsidR="006D01B1" w:rsidRPr="0A8D5759">
        <w:rPr>
          <w:rFonts w:ascii="Source Sans Pro" w:hAnsi="Source Sans Pro" w:cstheme="minorBidi"/>
          <w:spacing w:val="-3"/>
        </w:rPr>
        <w:t>école</w:t>
      </w:r>
      <w:r w:rsidRPr="0A8D5759">
        <w:rPr>
          <w:rFonts w:ascii="Source Sans Pro" w:hAnsi="Source Sans Pro" w:cstheme="minorBidi"/>
          <w:spacing w:val="-3"/>
        </w:rPr>
        <w:t>,</w:t>
      </w:r>
      <w:r w:rsidRPr="0A8D5759">
        <w:rPr>
          <w:rFonts w:ascii="Source Sans Pro" w:hAnsi="Source Sans Pro" w:cstheme="minorBidi"/>
          <w:spacing w:val="-26"/>
        </w:rPr>
        <w:t xml:space="preserve"> </w:t>
      </w:r>
      <w:r w:rsidRPr="0A8D5759">
        <w:rPr>
          <w:rFonts w:ascii="Source Sans Pro" w:hAnsi="Source Sans Pro" w:cstheme="minorBidi"/>
        </w:rPr>
        <w:t>les</w:t>
      </w:r>
      <w:r w:rsidRPr="0A8D5759">
        <w:rPr>
          <w:rFonts w:ascii="Source Sans Pro" w:hAnsi="Source Sans Pro" w:cstheme="minorBidi"/>
          <w:spacing w:val="-27"/>
        </w:rPr>
        <w:t xml:space="preserve"> </w:t>
      </w:r>
      <w:r w:rsidRPr="0A8D5759">
        <w:rPr>
          <w:rFonts w:ascii="Source Sans Pro" w:hAnsi="Source Sans Pro" w:cstheme="minorBidi"/>
        </w:rPr>
        <w:t>enseignants lors des rencontres parents-professeurs ou sur rendez-vous.</w:t>
      </w:r>
    </w:p>
    <w:p w14:paraId="6661A716" w14:textId="155D79DD" w:rsidR="00DC6155" w:rsidRDefault="00DC6155" w:rsidP="0A8D5759">
      <w:pPr>
        <w:pStyle w:val="TableParagraph"/>
        <w:ind w:right="286"/>
        <w:jc w:val="both"/>
        <w:rPr>
          <w:rFonts w:ascii="Source Sans Pro" w:hAnsi="Source Sans Pro" w:cstheme="minorBidi"/>
        </w:rPr>
      </w:pPr>
      <w:r w:rsidRPr="0A8D5759">
        <w:rPr>
          <w:rFonts w:ascii="Source Sans Pro" w:hAnsi="Source Sans Pro" w:cstheme="minorBidi"/>
        </w:rPr>
        <w:t>Des</w:t>
      </w:r>
      <w:r w:rsidRPr="0A8D5759">
        <w:rPr>
          <w:rFonts w:ascii="Source Sans Pro" w:hAnsi="Source Sans Pro" w:cstheme="minorBidi"/>
          <w:spacing w:val="-17"/>
        </w:rPr>
        <w:t xml:space="preserve"> </w:t>
      </w:r>
      <w:r w:rsidRPr="0A8D5759">
        <w:rPr>
          <w:rFonts w:ascii="Source Sans Pro" w:hAnsi="Source Sans Pro" w:cstheme="minorBidi"/>
        </w:rPr>
        <w:t>contacts</w:t>
      </w:r>
      <w:r w:rsidRPr="0A8D5759">
        <w:rPr>
          <w:rFonts w:ascii="Source Sans Pro" w:hAnsi="Source Sans Pro" w:cstheme="minorBidi"/>
          <w:spacing w:val="-19"/>
        </w:rPr>
        <w:t xml:space="preserve"> </w:t>
      </w:r>
      <w:r w:rsidRPr="0A8D5759">
        <w:rPr>
          <w:rFonts w:ascii="Source Sans Pro" w:hAnsi="Source Sans Pro" w:cstheme="minorBidi"/>
        </w:rPr>
        <w:t>avec</w:t>
      </w:r>
      <w:r w:rsidRPr="0A8D5759">
        <w:rPr>
          <w:rFonts w:ascii="Source Sans Pro" w:hAnsi="Source Sans Pro" w:cstheme="minorBidi"/>
          <w:spacing w:val="-16"/>
        </w:rPr>
        <w:t xml:space="preserve"> </w:t>
      </w:r>
      <w:r w:rsidRPr="0A8D5759">
        <w:rPr>
          <w:rFonts w:ascii="Source Sans Pro" w:hAnsi="Source Sans Pro" w:cstheme="minorBidi"/>
        </w:rPr>
        <w:t>le</w:t>
      </w:r>
      <w:r w:rsidRPr="0A8D5759">
        <w:rPr>
          <w:rFonts w:ascii="Source Sans Pro" w:hAnsi="Source Sans Pro" w:cstheme="minorBidi"/>
          <w:spacing w:val="-17"/>
        </w:rPr>
        <w:t xml:space="preserve"> </w:t>
      </w:r>
      <w:r w:rsidRPr="0A8D5759">
        <w:rPr>
          <w:rFonts w:ascii="Source Sans Pro" w:hAnsi="Source Sans Pro" w:cstheme="minorBidi"/>
        </w:rPr>
        <w:t>Centre</w:t>
      </w:r>
      <w:r w:rsidRPr="0A8D5759">
        <w:rPr>
          <w:rFonts w:ascii="Source Sans Pro" w:hAnsi="Source Sans Pro" w:cstheme="minorBidi"/>
          <w:spacing w:val="-17"/>
        </w:rPr>
        <w:t xml:space="preserve"> </w:t>
      </w:r>
      <w:r w:rsidRPr="0A8D5759">
        <w:rPr>
          <w:rFonts w:ascii="Source Sans Pro" w:hAnsi="Source Sans Pro" w:cstheme="minorBidi"/>
        </w:rPr>
        <w:t>PMS</w:t>
      </w:r>
      <w:r w:rsidRPr="0A8D5759">
        <w:rPr>
          <w:rFonts w:ascii="Source Sans Pro" w:hAnsi="Source Sans Pro" w:cstheme="minorBidi"/>
          <w:spacing w:val="-14"/>
        </w:rPr>
        <w:t xml:space="preserve"> </w:t>
      </w:r>
      <w:r w:rsidRPr="0A8D5759">
        <w:rPr>
          <w:rFonts w:ascii="Source Sans Pro" w:hAnsi="Source Sans Pro" w:cstheme="minorBidi"/>
        </w:rPr>
        <w:t>peuvent</w:t>
      </w:r>
      <w:r w:rsidRPr="0A8D5759">
        <w:rPr>
          <w:rFonts w:ascii="Source Sans Pro" w:hAnsi="Source Sans Pro" w:cstheme="minorBidi"/>
          <w:spacing w:val="-18"/>
        </w:rPr>
        <w:t xml:space="preserve"> </w:t>
      </w:r>
      <w:r w:rsidRPr="0A8D5759">
        <w:rPr>
          <w:rFonts w:ascii="Source Sans Pro" w:hAnsi="Source Sans Pro" w:cstheme="minorBidi"/>
        </w:rPr>
        <w:t>également</w:t>
      </w:r>
      <w:r w:rsidRPr="0A8D5759">
        <w:rPr>
          <w:rFonts w:ascii="Source Sans Pro" w:hAnsi="Source Sans Pro" w:cstheme="minorBidi"/>
          <w:spacing w:val="-18"/>
        </w:rPr>
        <w:t xml:space="preserve"> </w:t>
      </w:r>
      <w:r w:rsidRPr="0A8D5759">
        <w:rPr>
          <w:rFonts w:ascii="Source Sans Pro" w:hAnsi="Source Sans Pro" w:cstheme="minorBidi"/>
        </w:rPr>
        <w:t>être</w:t>
      </w:r>
      <w:r w:rsidRPr="0A8D5759">
        <w:rPr>
          <w:rFonts w:ascii="Source Sans Pro" w:hAnsi="Source Sans Pro" w:cstheme="minorBidi"/>
          <w:spacing w:val="-16"/>
        </w:rPr>
        <w:t xml:space="preserve"> </w:t>
      </w:r>
      <w:r w:rsidRPr="0A8D5759">
        <w:rPr>
          <w:rFonts w:ascii="Source Sans Pro" w:hAnsi="Source Sans Pro" w:cstheme="minorBidi"/>
        </w:rPr>
        <w:t>sollicités</w:t>
      </w:r>
      <w:r w:rsidRPr="0A8D5759">
        <w:rPr>
          <w:rFonts w:ascii="Source Sans Pro" w:hAnsi="Source Sans Pro" w:cstheme="minorBidi"/>
          <w:spacing w:val="-17"/>
        </w:rPr>
        <w:t xml:space="preserve"> </w:t>
      </w:r>
      <w:r w:rsidRPr="0A8D5759">
        <w:rPr>
          <w:rFonts w:ascii="Source Sans Pro" w:hAnsi="Source Sans Pro" w:cstheme="minorBidi"/>
        </w:rPr>
        <w:t>par</w:t>
      </w:r>
      <w:r w:rsidRPr="0A8D5759">
        <w:rPr>
          <w:rFonts w:ascii="Source Sans Pro" w:hAnsi="Source Sans Pro" w:cstheme="minorBidi"/>
          <w:spacing w:val="-18"/>
        </w:rPr>
        <w:t xml:space="preserve"> </w:t>
      </w:r>
      <w:r w:rsidRPr="0A8D5759">
        <w:rPr>
          <w:rFonts w:ascii="Source Sans Pro" w:hAnsi="Source Sans Pro" w:cstheme="minorBidi"/>
        </w:rPr>
        <w:t>les parents.</w:t>
      </w:r>
      <w:r w:rsidRPr="0A8D5759">
        <w:rPr>
          <w:rFonts w:ascii="Source Sans Pro" w:hAnsi="Source Sans Pro" w:cstheme="minorBidi"/>
          <w:spacing w:val="-5"/>
        </w:rPr>
        <w:t xml:space="preserve"> </w:t>
      </w:r>
      <w:r w:rsidRPr="0A8D5759">
        <w:rPr>
          <w:rFonts w:ascii="Source Sans Pro" w:hAnsi="Source Sans Pro" w:cstheme="minorBidi"/>
        </w:rPr>
        <w:t>Le</w:t>
      </w:r>
      <w:r w:rsidRPr="0A8D5759">
        <w:rPr>
          <w:rFonts w:ascii="Source Sans Pro" w:hAnsi="Source Sans Pro" w:cstheme="minorBidi"/>
          <w:spacing w:val="-7"/>
        </w:rPr>
        <w:t xml:space="preserve"> </w:t>
      </w:r>
      <w:r w:rsidRPr="0A8D5759">
        <w:rPr>
          <w:rFonts w:ascii="Source Sans Pro" w:hAnsi="Source Sans Pro" w:cstheme="minorBidi"/>
        </w:rPr>
        <w:t>centre</w:t>
      </w:r>
      <w:r w:rsidRPr="0A8D5759">
        <w:rPr>
          <w:rFonts w:ascii="Source Sans Pro" w:hAnsi="Source Sans Pro" w:cstheme="minorBidi"/>
          <w:spacing w:val="-7"/>
        </w:rPr>
        <w:t xml:space="preserve"> </w:t>
      </w:r>
      <w:r w:rsidRPr="0A8D5759">
        <w:rPr>
          <w:rFonts w:ascii="Source Sans Pro" w:hAnsi="Source Sans Pro" w:cstheme="minorBidi"/>
        </w:rPr>
        <w:t>peut</w:t>
      </w:r>
      <w:r w:rsidRPr="0A8D5759">
        <w:rPr>
          <w:rFonts w:ascii="Source Sans Pro" w:hAnsi="Source Sans Pro" w:cstheme="minorBidi"/>
          <w:spacing w:val="-5"/>
        </w:rPr>
        <w:t xml:space="preserve"> </w:t>
      </w:r>
      <w:r w:rsidRPr="0A8D5759">
        <w:rPr>
          <w:rFonts w:ascii="Source Sans Pro" w:hAnsi="Source Sans Pro" w:cstheme="minorBidi"/>
        </w:rPr>
        <w:t>être</w:t>
      </w:r>
      <w:r w:rsidRPr="0A8D5759">
        <w:rPr>
          <w:rFonts w:ascii="Source Sans Pro" w:hAnsi="Source Sans Pro" w:cstheme="minorBidi"/>
          <w:spacing w:val="-5"/>
        </w:rPr>
        <w:t xml:space="preserve"> </w:t>
      </w:r>
      <w:r w:rsidRPr="0A8D5759">
        <w:rPr>
          <w:rFonts w:ascii="Source Sans Pro" w:hAnsi="Source Sans Pro" w:cstheme="minorBidi"/>
        </w:rPr>
        <w:t>contacté</w:t>
      </w:r>
      <w:r w:rsidRPr="0A8D5759">
        <w:rPr>
          <w:rFonts w:ascii="Source Sans Pro" w:hAnsi="Source Sans Pro" w:cstheme="minorBidi"/>
          <w:spacing w:val="-7"/>
        </w:rPr>
        <w:t xml:space="preserve"> </w:t>
      </w:r>
      <w:r w:rsidRPr="0A8D5759">
        <w:rPr>
          <w:rFonts w:ascii="Source Sans Pro" w:hAnsi="Source Sans Pro" w:cstheme="minorBidi"/>
        </w:rPr>
        <w:t>au</w:t>
      </w:r>
      <w:r w:rsidRPr="0A8D5759">
        <w:rPr>
          <w:rFonts w:ascii="Source Sans Pro" w:hAnsi="Source Sans Pro" w:cstheme="minorBidi"/>
          <w:spacing w:val="-4"/>
        </w:rPr>
        <w:t xml:space="preserve"> </w:t>
      </w:r>
      <w:r w:rsidRPr="0A8D5759">
        <w:rPr>
          <w:rFonts w:ascii="Source Sans Pro" w:hAnsi="Source Sans Pro" w:cstheme="minorBidi"/>
        </w:rPr>
        <w:t xml:space="preserve">numéro 067/33 33 08 ou via l’adresse </w:t>
      </w:r>
      <w:r w:rsidR="00176DB3">
        <w:rPr>
          <w:rFonts w:ascii="Source Sans Pro" w:hAnsi="Source Sans Pro" w:cstheme="minorBidi"/>
        </w:rPr>
        <w:t>mail</w:t>
      </w:r>
      <w:r w:rsidRPr="0A8D5759">
        <w:rPr>
          <w:rFonts w:ascii="Source Sans Pro" w:hAnsi="Source Sans Pro" w:cstheme="minorBidi"/>
        </w:rPr>
        <w:t xml:space="preserve"> suivante : </w:t>
      </w:r>
      <w:hyperlink r:id="rId22" w:history="1">
        <w:r w:rsidR="006949E8" w:rsidRPr="007E2780">
          <w:rPr>
            <w:rStyle w:val="Lienhypertexte"/>
            <w:rFonts w:ascii="Source Sans Pro" w:hAnsi="Source Sans Pro" w:cstheme="minorBidi"/>
          </w:rPr>
          <w:t>cpms.soignies@hainaut.be</w:t>
        </w:r>
      </w:hyperlink>
    </w:p>
    <w:p w14:paraId="234068E6" w14:textId="1EE56A2E" w:rsidR="008C74D7" w:rsidRPr="008C6CCA" w:rsidRDefault="008C74D7" w:rsidP="0A8D5759">
      <w:pPr>
        <w:pStyle w:val="TableParagraph"/>
        <w:jc w:val="both"/>
        <w:rPr>
          <w:rFonts w:ascii="Source Sans Pro" w:hAnsi="Source Sans Pro"/>
          <w:b/>
          <w:bCs/>
          <w:color w:val="4472C4" w:themeColor="accent1"/>
        </w:rPr>
      </w:pPr>
    </w:p>
    <w:p w14:paraId="79050BAE" w14:textId="1F0C9FBF" w:rsidR="008C74D7" w:rsidRPr="008C6CCA" w:rsidRDefault="0A8D5759" w:rsidP="0A8D5759">
      <w:pPr>
        <w:pStyle w:val="TableParagraph"/>
        <w:ind w:right="286"/>
        <w:jc w:val="both"/>
        <w:rPr>
          <w:rFonts w:ascii="Source Sans Pro" w:hAnsi="Source Sans Pro" w:cstheme="minorBidi"/>
        </w:rPr>
      </w:pPr>
      <w:r w:rsidRPr="0A8D5759">
        <w:rPr>
          <w:rFonts w:ascii="Source Sans Pro" w:hAnsi="Source Sans Pro" w:cstheme="minorBidi"/>
        </w:rPr>
        <w:t>À la rentrée, la réunion collective permet à l’école et au titulaire de classe de présenter leurs objectifs et leurs attentes.</w:t>
      </w:r>
    </w:p>
    <w:p w14:paraId="359158CE" w14:textId="41814CB8" w:rsidR="008C74D7" w:rsidRPr="008C6CCA" w:rsidRDefault="0A8D5759" w:rsidP="0A8D5759">
      <w:pPr>
        <w:pStyle w:val="TableParagraph"/>
        <w:ind w:right="286"/>
        <w:jc w:val="both"/>
        <w:rPr>
          <w:rFonts w:ascii="Source Sans Pro" w:hAnsi="Source Sans Pro" w:cstheme="minorBidi"/>
        </w:rPr>
      </w:pPr>
      <w:r w:rsidRPr="0A8D5759">
        <w:rPr>
          <w:rFonts w:ascii="Source Sans Pro" w:hAnsi="Source Sans Pro" w:cstheme="minorBidi"/>
        </w:rPr>
        <w:t>Lors des rencontres parents-professeurs, l’objectif sera de faire le point sur l’évolution de l’élève et de réfléchir aux éventuels aménagements ou remédiations envisagés.</w:t>
      </w:r>
    </w:p>
    <w:p w14:paraId="2EB2CFE1" w14:textId="5365364B" w:rsidR="0A8D5759" w:rsidRPr="00294072" w:rsidRDefault="0A8D5759" w:rsidP="0A8D5759">
      <w:pPr>
        <w:pStyle w:val="TableParagraph"/>
        <w:ind w:right="286"/>
        <w:jc w:val="both"/>
        <w:rPr>
          <w:rFonts w:ascii="Source Sans Pro" w:hAnsi="Source Sans Pro" w:cstheme="minorBidi"/>
          <w:color w:val="FF0000"/>
          <w:u w:val="single"/>
        </w:rPr>
      </w:pPr>
    </w:p>
    <w:p w14:paraId="5293D79E" w14:textId="43F78878" w:rsidR="00810E55" w:rsidRPr="00294072" w:rsidRDefault="0A8D5759" w:rsidP="00550457">
      <w:pPr>
        <w:pStyle w:val="Titre3"/>
        <w:numPr>
          <w:ilvl w:val="0"/>
          <w:numId w:val="2"/>
        </w:numPr>
        <w:rPr>
          <w:color w:val="FF0000"/>
          <w:u w:val="single"/>
        </w:rPr>
      </w:pPr>
      <w:bookmarkStart w:id="23" w:name="_Toc145083165"/>
      <w:r w:rsidRPr="00294072">
        <w:rPr>
          <w:color w:val="FF0000"/>
          <w:u w:val="single"/>
        </w:rPr>
        <w:t>Dispositions finales</w:t>
      </w:r>
      <w:bookmarkEnd w:id="23"/>
    </w:p>
    <w:p w14:paraId="69FDC059" w14:textId="31D4F679" w:rsidR="003F4343" w:rsidRPr="001A550D" w:rsidRDefault="6C74E10D" w:rsidP="728C6EBC">
      <w:pPr>
        <w:pStyle w:val="TableParagraph"/>
        <w:spacing w:line="276" w:lineRule="auto"/>
        <w:ind w:right="241"/>
        <w:jc w:val="both"/>
        <w:rPr>
          <w:rFonts w:ascii="Source Sans Pro" w:hAnsi="Source Sans Pro" w:cstheme="minorBidi"/>
        </w:rPr>
      </w:pPr>
      <w:r w:rsidRPr="001A550D">
        <w:rPr>
          <w:rFonts w:ascii="Source Sans Pro" w:hAnsi="Source Sans Pro" w:cstheme="minorBidi"/>
        </w:rPr>
        <w:t xml:space="preserve">S’appliquent au sein de </w:t>
      </w:r>
      <w:r w:rsidR="006D01B1" w:rsidRPr="001A550D">
        <w:rPr>
          <w:rFonts w:ascii="Source Sans Pro" w:hAnsi="Source Sans Pro" w:cstheme="minorBidi"/>
        </w:rPr>
        <w:t>l’école/l’implantation</w:t>
      </w:r>
      <w:r w:rsidRPr="001A550D">
        <w:rPr>
          <w:rFonts w:ascii="Source Sans Pro" w:hAnsi="Source Sans Pro" w:cstheme="minorBidi"/>
        </w:rPr>
        <w:t xml:space="preserve"> tous les textes légaux</w:t>
      </w:r>
      <w:r w:rsidR="7720FE7A" w:rsidRPr="001A550D">
        <w:rPr>
          <w:rFonts w:ascii="Source Sans Pro" w:hAnsi="Source Sans Pro" w:cstheme="minorBidi"/>
        </w:rPr>
        <w:t>, r</w:t>
      </w:r>
      <w:r w:rsidR="003F4343" w:rsidRPr="001A550D">
        <w:rPr>
          <w:rFonts w:ascii="Source Sans Pro" w:hAnsi="Source Sans Pro" w:cstheme="minorBidi"/>
        </w:rPr>
        <w:t>é</w:t>
      </w:r>
      <w:r w:rsidR="7720FE7A" w:rsidRPr="001A550D">
        <w:rPr>
          <w:rFonts w:ascii="Source Sans Pro" w:hAnsi="Source Sans Pro" w:cstheme="minorBidi"/>
        </w:rPr>
        <w:t>glementaires ou administratifs qui s’imposent au pouvoir organisateur, à la direction d’école, aux membres des équipes éducatives, aux élèves ou à leur</w:t>
      </w:r>
      <w:r w:rsidR="0E92955C" w:rsidRPr="001A550D">
        <w:rPr>
          <w:rFonts w:ascii="Source Sans Pro" w:hAnsi="Source Sans Pro" w:cstheme="minorBidi"/>
        </w:rPr>
        <w:t>s</w:t>
      </w:r>
      <w:r w:rsidR="7720FE7A" w:rsidRPr="001A550D">
        <w:rPr>
          <w:rFonts w:ascii="Source Sans Pro" w:hAnsi="Source Sans Pro" w:cstheme="minorBidi"/>
        </w:rPr>
        <w:t xml:space="preserve"> représentants légaux. </w:t>
      </w:r>
    </w:p>
    <w:p w14:paraId="1991E675" w14:textId="5D06832A" w:rsidR="0A8D5759" w:rsidRDefault="00C14323" w:rsidP="000123D3">
      <w:pPr>
        <w:pStyle w:val="TableParagraph"/>
        <w:spacing w:line="276" w:lineRule="auto"/>
        <w:ind w:right="241"/>
        <w:jc w:val="both"/>
        <w:rPr>
          <w:rFonts w:ascii="Source Sans Pro" w:hAnsi="Source Sans Pro" w:cstheme="minorHAnsi"/>
        </w:rPr>
      </w:pPr>
      <w:r w:rsidRPr="001A550D">
        <w:rPr>
          <w:rFonts w:ascii="Source Sans Pro" w:hAnsi="Source Sans Pro" w:cstheme="minorHAnsi"/>
        </w:rPr>
        <w:t>Le présent règlement des études ne dispense pas les élèves et leurs parents de</w:t>
      </w:r>
      <w:r w:rsidRPr="001A550D">
        <w:rPr>
          <w:rFonts w:ascii="Source Sans Pro" w:hAnsi="Source Sans Pro" w:cstheme="minorHAnsi"/>
          <w:spacing w:val="-22"/>
        </w:rPr>
        <w:t xml:space="preserve"> </w:t>
      </w:r>
      <w:r w:rsidRPr="001A550D">
        <w:rPr>
          <w:rFonts w:ascii="Source Sans Pro" w:hAnsi="Source Sans Pro" w:cstheme="minorHAnsi"/>
        </w:rPr>
        <w:t>se</w:t>
      </w:r>
      <w:r w:rsidRPr="001A550D">
        <w:rPr>
          <w:rFonts w:ascii="Source Sans Pro" w:hAnsi="Source Sans Pro" w:cstheme="minorHAnsi"/>
          <w:spacing w:val="-22"/>
        </w:rPr>
        <w:t xml:space="preserve"> </w:t>
      </w:r>
      <w:r w:rsidRPr="001A550D">
        <w:rPr>
          <w:rFonts w:ascii="Source Sans Pro" w:hAnsi="Source Sans Pro" w:cstheme="minorHAnsi"/>
        </w:rPr>
        <w:t>conformer</w:t>
      </w:r>
      <w:r w:rsidRPr="001A550D">
        <w:rPr>
          <w:rFonts w:ascii="Source Sans Pro" w:hAnsi="Source Sans Pro" w:cstheme="minorHAnsi"/>
          <w:spacing w:val="-22"/>
        </w:rPr>
        <w:t xml:space="preserve"> </w:t>
      </w:r>
      <w:r w:rsidRPr="001A550D">
        <w:rPr>
          <w:rFonts w:ascii="Source Sans Pro" w:hAnsi="Source Sans Pro" w:cstheme="minorHAnsi"/>
        </w:rPr>
        <w:t>aux</w:t>
      </w:r>
      <w:r w:rsidRPr="001A550D">
        <w:rPr>
          <w:rFonts w:ascii="Source Sans Pro" w:hAnsi="Source Sans Pro" w:cstheme="minorHAnsi"/>
          <w:spacing w:val="-22"/>
        </w:rPr>
        <w:t xml:space="preserve"> </w:t>
      </w:r>
      <w:r w:rsidRPr="001A550D">
        <w:rPr>
          <w:rFonts w:ascii="Source Sans Pro" w:hAnsi="Source Sans Pro" w:cstheme="minorHAnsi"/>
        </w:rPr>
        <w:t>textes</w:t>
      </w:r>
      <w:r w:rsidRPr="001A550D">
        <w:rPr>
          <w:rFonts w:ascii="Source Sans Pro" w:hAnsi="Source Sans Pro" w:cstheme="minorHAnsi"/>
          <w:spacing w:val="-22"/>
        </w:rPr>
        <w:t xml:space="preserve"> </w:t>
      </w:r>
      <w:r w:rsidRPr="001A550D">
        <w:rPr>
          <w:rFonts w:ascii="Source Sans Pro" w:hAnsi="Source Sans Pro" w:cstheme="minorHAnsi"/>
        </w:rPr>
        <w:t>légaux,</w:t>
      </w:r>
      <w:r w:rsidRPr="001A550D">
        <w:rPr>
          <w:rFonts w:ascii="Source Sans Pro" w:hAnsi="Source Sans Pro" w:cstheme="minorHAnsi"/>
          <w:spacing w:val="-21"/>
        </w:rPr>
        <w:t xml:space="preserve"> </w:t>
      </w:r>
      <w:r w:rsidRPr="001A550D">
        <w:rPr>
          <w:rFonts w:ascii="Source Sans Pro" w:hAnsi="Source Sans Pro" w:cstheme="minorHAnsi"/>
        </w:rPr>
        <w:t>règlements</w:t>
      </w:r>
      <w:r w:rsidRPr="001A550D">
        <w:rPr>
          <w:rFonts w:ascii="Source Sans Pro" w:hAnsi="Source Sans Pro" w:cstheme="minorHAnsi"/>
          <w:spacing w:val="-19"/>
        </w:rPr>
        <w:t xml:space="preserve"> </w:t>
      </w:r>
      <w:r w:rsidRPr="001A550D">
        <w:rPr>
          <w:rFonts w:ascii="Source Sans Pro" w:hAnsi="Source Sans Pro" w:cstheme="minorHAnsi"/>
        </w:rPr>
        <w:t>et</w:t>
      </w:r>
      <w:r w:rsidRPr="001A550D">
        <w:rPr>
          <w:rFonts w:ascii="Source Sans Pro" w:hAnsi="Source Sans Pro" w:cstheme="minorHAnsi"/>
          <w:spacing w:val="-20"/>
        </w:rPr>
        <w:t xml:space="preserve"> </w:t>
      </w:r>
      <w:r w:rsidRPr="001A550D">
        <w:rPr>
          <w:rFonts w:ascii="Source Sans Pro" w:hAnsi="Source Sans Pro" w:cstheme="minorHAnsi"/>
        </w:rPr>
        <w:t>instructions</w:t>
      </w:r>
      <w:r w:rsidRPr="001A550D">
        <w:rPr>
          <w:rFonts w:ascii="Source Sans Pro" w:hAnsi="Source Sans Pro" w:cstheme="minorHAnsi"/>
          <w:spacing w:val="-22"/>
        </w:rPr>
        <w:t xml:space="preserve"> </w:t>
      </w:r>
      <w:r w:rsidRPr="001A550D">
        <w:rPr>
          <w:rFonts w:ascii="Source Sans Pro" w:hAnsi="Source Sans Pro" w:cstheme="minorHAnsi"/>
        </w:rPr>
        <w:t>administratives qui les concernent ainsi qu’à toute not</w:t>
      </w:r>
      <w:r w:rsidR="008C2E81">
        <w:rPr>
          <w:rFonts w:ascii="Source Sans Pro" w:hAnsi="Source Sans Pro" w:cstheme="minorHAnsi"/>
        </w:rPr>
        <w:t xml:space="preserve">e </w:t>
      </w:r>
      <w:r w:rsidRPr="001A550D">
        <w:rPr>
          <w:rFonts w:ascii="Source Sans Pro" w:hAnsi="Source Sans Pro" w:cstheme="minorHAnsi"/>
        </w:rPr>
        <w:t>ou recommandation émanant de l’é</w:t>
      </w:r>
      <w:r w:rsidR="006D01B1" w:rsidRPr="001A550D">
        <w:rPr>
          <w:rFonts w:ascii="Source Sans Pro" w:hAnsi="Source Sans Pro" w:cstheme="minorHAnsi"/>
        </w:rPr>
        <w:t>cole</w:t>
      </w:r>
      <w:r w:rsidR="00D55E25" w:rsidRPr="001A550D">
        <w:rPr>
          <w:rFonts w:ascii="Source Sans Pro" w:hAnsi="Source Sans Pro" w:cstheme="minorHAnsi"/>
        </w:rPr>
        <w:t>/implantation</w:t>
      </w:r>
      <w:r w:rsidR="000123D3" w:rsidRPr="001A550D">
        <w:rPr>
          <w:rFonts w:ascii="Source Sans Pro" w:hAnsi="Source Sans Pro" w:cstheme="minorHAnsi"/>
        </w:rPr>
        <w:t>.</w:t>
      </w:r>
    </w:p>
    <w:p w14:paraId="68390E94" w14:textId="77777777" w:rsidR="001A550D" w:rsidRDefault="001A550D" w:rsidP="000123D3">
      <w:pPr>
        <w:pStyle w:val="TableParagraph"/>
        <w:spacing w:line="276" w:lineRule="auto"/>
        <w:ind w:right="241"/>
        <w:jc w:val="both"/>
        <w:rPr>
          <w:rFonts w:ascii="Source Sans Pro" w:hAnsi="Source Sans Pro" w:cstheme="minorHAnsi"/>
        </w:rPr>
      </w:pPr>
    </w:p>
    <w:p w14:paraId="11BBA175" w14:textId="77777777" w:rsidR="001A550D" w:rsidRDefault="001A550D" w:rsidP="000123D3">
      <w:pPr>
        <w:pStyle w:val="TableParagraph"/>
        <w:spacing w:line="276" w:lineRule="auto"/>
        <w:ind w:right="241"/>
        <w:jc w:val="both"/>
        <w:rPr>
          <w:rFonts w:ascii="Source Sans Pro" w:hAnsi="Source Sans Pro" w:cstheme="minorHAnsi"/>
        </w:rPr>
      </w:pPr>
    </w:p>
    <w:p w14:paraId="4349F894" w14:textId="77777777" w:rsidR="001A550D" w:rsidRDefault="001A550D" w:rsidP="000123D3">
      <w:pPr>
        <w:pStyle w:val="TableParagraph"/>
        <w:spacing w:line="276" w:lineRule="auto"/>
        <w:ind w:right="241"/>
        <w:jc w:val="both"/>
        <w:rPr>
          <w:rFonts w:ascii="Source Sans Pro" w:hAnsi="Source Sans Pro" w:cstheme="minorHAnsi"/>
        </w:rPr>
      </w:pPr>
    </w:p>
    <w:p w14:paraId="63904851" w14:textId="77777777" w:rsidR="001A550D" w:rsidRDefault="001A550D" w:rsidP="000123D3">
      <w:pPr>
        <w:pStyle w:val="TableParagraph"/>
        <w:spacing w:line="276" w:lineRule="auto"/>
        <w:ind w:right="241"/>
        <w:jc w:val="both"/>
        <w:rPr>
          <w:rFonts w:ascii="Source Sans Pro" w:hAnsi="Source Sans Pro" w:cstheme="minorHAnsi"/>
        </w:rPr>
      </w:pPr>
    </w:p>
    <w:p w14:paraId="26BF34CA" w14:textId="77777777" w:rsidR="001A550D" w:rsidRDefault="001A550D" w:rsidP="000123D3">
      <w:pPr>
        <w:pStyle w:val="TableParagraph"/>
        <w:spacing w:line="276" w:lineRule="auto"/>
        <w:ind w:right="241"/>
        <w:jc w:val="both"/>
        <w:rPr>
          <w:rFonts w:ascii="Source Sans Pro" w:hAnsi="Source Sans Pro" w:cstheme="minorHAnsi"/>
        </w:rPr>
      </w:pPr>
    </w:p>
    <w:p w14:paraId="169D9E26" w14:textId="77777777" w:rsidR="001A550D" w:rsidRDefault="001A550D" w:rsidP="000123D3">
      <w:pPr>
        <w:pStyle w:val="TableParagraph"/>
        <w:spacing w:line="276" w:lineRule="auto"/>
        <w:ind w:right="241"/>
        <w:jc w:val="both"/>
        <w:rPr>
          <w:rFonts w:ascii="Source Sans Pro" w:hAnsi="Source Sans Pro" w:cstheme="minorHAnsi"/>
        </w:rPr>
      </w:pPr>
    </w:p>
    <w:p w14:paraId="2AE4FA89" w14:textId="77777777" w:rsidR="001A550D" w:rsidRDefault="001A550D" w:rsidP="000123D3">
      <w:pPr>
        <w:pStyle w:val="TableParagraph"/>
        <w:spacing w:line="276" w:lineRule="auto"/>
        <w:ind w:right="241"/>
        <w:jc w:val="both"/>
        <w:rPr>
          <w:rFonts w:ascii="Source Sans Pro" w:hAnsi="Source Sans Pro" w:cstheme="minorHAnsi"/>
        </w:rPr>
      </w:pPr>
    </w:p>
    <w:p w14:paraId="45C669B4" w14:textId="77777777" w:rsidR="001A550D" w:rsidRDefault="001A550D" w:rsidP="000123D3">
      <w:pPr>
        <w:pStyle w:val="TableParagraph"/>
        <w:spacing w:line="276" w:lineRule="auto"/>
        <w:ind w:right="241"/>
        <w:jc w:val="both"/>
        <w:rPr>
          <w:rFonts w:ascii="Source Sans Pro" w:hAnsi="Source Sans Pro" w:cstheme="minorHAnsi"/>
        </w:rPr>
      </w:pPr>
    </w:p>
    <w:p w14:paraId="5E63E71C" w14:textId="77777777" w:rsidR="001A550D" w:rsidRDefault="001A550D" w:rsidP="000123D3">
      <w:pPr>
        <w:pStyle w:val="TableParagraph"/>
        <w:spacing w:line="276" w:lineRule="auto"/>
        <w:ind w:right="241"/>
        <w:jc w:val="both"/>
        <w:rPr>
          <w:rFonts w:ascii="Source Sans Pro" w:hAnsi="Source Sans Pro" w:cstheme="minorHAnsi"/>
        </w:rPr>
      </w:pPr>
    </w:p>
    <w:p w14:paraId="3780F2EB" w14:textId="77777777" w:rsidR="001A550D" w:rsidRDefault="001A550D" w:rsidP="000123D3">
      <w:pPr>
        <w:pStyle w:val="TableParagraph"/>
        <w:spacing w:line="276" w:lineRule="auto"/>
        <w:ind w:right="241"/>
        <w:jc w:val="both"/>
        <w:rPr>
          <w:rFonts w:ascii="Source Sans Pro" w:hAnsi="Source Sans Pro" w:cstheme="minorHAnsi"/>
        </w:rPr>
      </w:pPr>
    </w:p>
    <w:p w14:paraId="347005F1" w14:textId="77777777" w:rsidR="001A550D" w:rsidRDefault="001A550D" w:rsidP="000123D3">
      <w:pPr>
        <w:pStyle w:val="TableParagraph"/>
        <w:spacing w:line="276" w:lineRule="auto"/>
        <w:ind w:right="241"/>
        <w:jc w:val="both"/>
        <w:rPr>
          <w:rFonts w:ascii="Source Sans Pro" w:hAnsi="Source Sans Pro" w:cstheme="minorHAnsi"/>
        </w:rPr>
      </w:pPr>
    </w:p>
    <w:p w14:paraId="17F05B70" w14:textId="77777777" w:rsidR="001A550D" w:rsidRDefault="001A550D" w:rsidP="000123D3">
      <w:pPr>
        <w:pStyle w:val="TableParagraph"/>
        <w:spacing w:line="276" w:lineRule="auto"/>
        <w:ind w:right="241"/>
        <w:jc w:val="both"/>
        <w:rPr>
          <w:rFonts w:ascii="Source Sans Pro" w:hAnsi="Source Sans Pro" w:cstheme="minorHAnsi"/>
        </w:rPr>
      </w:pPr>
    </w:p>
    <w:p w14:paraId="23C0F054" w14:textId="77777777" w:rsidR="001A550D" w:rsidRDefault="001A550D" w:rsidP="000123D3">
      <w:pPr>
        <w:pStyle w:val="TableParagraph"/>
        <w:spacing w:line="276" w:lineRule="auto"/>
        <w:ind w:right="241"/>
        <w:jc w:val="both"/>
        <w:rPr>
          <w:rFonts w:ascii="Source Sans Pro" w:hAnsi="Source Sans Pro" w:cstheme="minorHAnsi"/>
        </w:rPr>
      </w:pPr>
    </w:p>
    <w:p w14:paraId="62B98647" w14:textId="77777777" w:rsidR="001A550D" w:rsidRDefault="001A550D" w:rsidP="000123D3">
      <w:pPr>
        <w:pStyle w:val="TableParagraph"/>
        <w:spacing w:line="276" w:lineRule="auto"/>
        <w:ind w:right="241"/>
        <w:jc w:val="both"/>
        <w:rPr>
          <w:rFonts w:ascii="Source Sans Pro" w:hAnsi="Source Sans Pro" w:cstheme="minorHAnsi"/>
        </w:rPr>
      </w:pPr>
    </w:p>
    <w:p w14:paraId="6051B3F0" w14:textId="77777777" w:rsidR="001A550D" w:rsidRDefault="001A550D" w:rsidP="000123D3">
      <w:pPr>
        <w:pStyle w:val="TableParagraph"/>
        <w:spacing w:line="276" w:lineRule="auto"/>
        <w:ind w:right="241"/>
        <w:jc w:val="both"/>
        <w:rPr>
          <w:rFonts w:ascii="Source Sans Pro" w:hAnsi="Source Sans Pro" w:cstheme="minorHAnsi"/>
        </w:rPr>
      </w:pPr>
    </w:p>
    <w:p w14:paraId="28C01DFD" w14:textId="77777777" w:rsidR="001A550D" w:rsidRDefault="001A550D" w:rsidP="000123D3">
      <w:pPr>
        <w:pStyle w:val="TableParagraph"/>
        <w:spacing w:line="276" w:lineRule="auto"/>
        <w:ind w:right="241"/>
        <w:jc w:val="both"/>
        <w:rPr>
          <w:rFonts w:ascii="Source Sans Pro" w:hAnsi="Source Sans Pro" w:cstheme="minorHAnsi"/>
        </w:rPr>
      </w:pPr>
    </w:p>
    <w:p w14:paraId="68DEDA22" w14:textId="77777777" w:rsidR="001A550D" w:rsidRDefault="001A550D" w:rsidP="000123D3">
      <w:pPr>
        <w:pStyle w:val="TableParagraph"/>
        <w:spacing w:line="276" w:lineRule="auto"/>
        <w:ind w:right="241"/>
        <w:jc w:val="both"/>
        <w:rPr>
          <w:rFonts w:ascii="Source Sans Pro" w:hAnsi="Source Sans Pro" w:cstheme="minorHAnsi"/>
        </w:rPr>
      </w:pPr>
    </w:p>
    <w:p w14:paraId="6E48D907" w14:textId="77777777" w:rsidR="002E2F41" w:rsidRDefault="002E2F41" w:rsidP="000123D3">
      <w:pPr>
        <w:pStyle w:val="TableParagraph"/>
        <w:spacing w:line="276" w:lineRule="auto"/>
        <w:ind w:right="241"/>
        <w:jc w:val="both"/>
        <w:rPr>
          <w:rFonts w:ascii="Source Sans Pro" w:hAnsi="Source Sans Pro" w:cstheme="minorHAnsi"/>
        </w:rPr>
      </w:pPr>
    </w:p>
    <w:p w14:paraId="14063C93" w14:textId="77777777" w:rsidR="002E2F41" w:rsidRDefault="002E2F41" w:rsidP="000123D3">
      <w:pPr>
        <w:pStyle w:val="TableParagraph"/>
        <w:spacing w:line="276" w:lineRule="auto"/>
        <w:ind w:right="241"/>
        <w:jc w:val="both"/>
        <w:rPr>
          <w:rFonts w:ascii="Source Sans Pro" w:hAnsi="Source Sans Pro" w:cstheme="minorHAnsi"/>
        </w:rPr>
      </w:pPr>
    </w:p>
    <w:p w14:paraId="317B46D1" w14:textId="06EADB50" w:rsidR="002E2F41" w:rsidRDefault="002E2F41" w:rsidP="000123D3">
      <w:pPr>
        <w:pStyle w:val="TableParagraph"/>
        <w:spacing w:line="276" w:lineRule="auto"/>
        <w:ind w:right="241"/>
        <w:jc w:val="both"/>
        <w:rPr>
          <w:rFonts w:ascii="Source Sans Pro" w:hAnsi="Source Sans Pro" w:cstheme="minorHAnsi"/>
        </w:rPr>
      </w:pPr>
      <w:r>
        <w:rPr>
          <w:rFonts w:ascii="Source Sans Pro" w:hAnsi="Source Sans Pro" w:cstheme="minorHAnsi"/>
          <w:noProof/>
          <w:lang w:val="fr-BE" w:eastAsia="fr-BE"/>
        </w:rPr>
        <w:drawing>
          <wp:inline distT="0" distB="0" distL="0" distR="0" wp14:anchorId="7AEC35B8" wp14:editId="7B0D9E6C">
            <wp:extent cx="1524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mair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4014" cy="1524014"/>
                    </a:xfrm>
                    <a:prstGeom prst="rect">
                      <a:avLst/>
                    </a:prstGeom>
                  </pic:spPr>
                </pic:pic>
              </a:graphicData>
            </a:graphic>
          </wp:inline>
        </w:drawing>
      </w:r>
    </w:p>
    <w:p w14:paraId="081523F2" w14:textId="0F17B5A6" w:rsidR="002E2F41" w:rsidRDefault="002E2F41" w:rsidP="000123D3">
      <w:pPr>
        <w:pStyle w:val="TableParagraph"/>
        <w:spacing w:line="276" w:lineRule="auto"/>
        <w:ind w:right="241"/>
        <w:jc w:val="both"/>
        <w:rPr>
          <w:rFonts w:ascii="Source Sans Pro" w:hAnsi="Source Sans Pro" w:cstheme="minorHAnsi"/>
        </w:rPr>
      </w:pPr>
    </w:p>
    <w:p w14:paraId="0F5D9558" w14:textId="77777777" w:rsidR="002E2F41" w:rsidRDefault="002E2F41" w:rsidP="000123D3">
      <w:pPr>
        <w:pStyle w:val="TableParagraph"/>
        <w:spacing w:line="276" w:lineRule="auto"/>
        <w:ind w:right="241"/>
        <w:jc w:val="both"/>
        <w:rPr>
          <w:rFonts w:ascii="Source Sans Pro" w:hAnsi="Source Sans Pro" w:cstheme="minorHAnsi"/>
        </w:rPr>
      </w:pPr>
    </w:p>
    <w:p w14:paraId="546F48BD" w14:textId="543BA609" w:rsidR="001A550D" w:rsidRPr="002E2F41" w:rsidRDefault="002E2F41" w:rsidP="000123D3">
      <w:pPr>
        <w:pStyle w:val="TableParagraph"/>
        <w:spacing w:line="276" w:lineRule="auto"/>
        <w:ind w:right="241"/>
        <w:jc w:val="both"/>
        <w:rPr>
          <w:rFonts w:ascii="Source Sans Pro" w:hAnsi="Source Sans Pro" w:cstheme="minorHAnsi"/>
          <w:b/>
          <w:u w:val="single"/>
        </w:rPr>
      </w:pPr>
      <w:r w:rsidRPr="002E2F41">
        <w:rPr>
          <w:rFonts w:ascii="Source Sans Pro" w:hAnsi="Source Sans Pro" w:cstheme="minorHAnsi"/>
          <w:b/>
          <w:u w:val="single"/>
        </w:rPr>
        <w:t>OBJET : Règlement des études reçu par mail le mercredi 20 septembre 2023.</w:t>
      </w:r>
    </w:p>
    <w:p w14:paraId="1BE95D3C" w14:textId="77777777" w:rsidR="001A550D" w:rsidRDefault="001A550D" w:rsidP="000123D3">
      <w:pPr>
        <w:pStyle w:val="TableParagraph"/>
        <w:spacing w:line="276" w:lineRule="auto"/>
        <w:ind w:right="241"/>
        <w:jc w:val="both"/>
        <w:rPr>
          <w:rFonts w:ascii="Source Sans Pro" w:hAnsi="Source Sans Pro" w:cstheme="minorHAnsi"/>
        </w:rPr>
      </w:pPr>
    </w:p>
    <w:p w14:paraId="73D2E8A7" w14:textId="137A59F3" w:rsidR="001A550D" w:rsidRPr="001A550D" w:rsidRDefault="001A550D" w:rsidP="000123D3">
      <w:pPr>
        <w:pStyle w:val="TableParagraph"/>
        <w:spacing w:line="276" w:lineRule="auto"/>
        <w:ind w:right="241"/>
        <w:jc w:val="both"/>
        <w:rPr>
          <w:rFonts w:ascii="Source Sans Pro" w:hAnsi="Source Sans Pro" w:cstheme="minorHAnsi"/>
        </w:rPr>
      </w:pPr>
    </w:p>
    <w:p w14:paraId="4F25E91E" w14:textId="25D3B34F" w:rsidR="0A8D5759" w:rsidRPr="001A550D" w:rsidRDefault="0A8D5759" w:rsidP="0A8D5759">
      <w:pPr>
        <w:pStyle w:val="Titre3"/>
        <w:numPr>
          <w:ilvl w:val="0"/>
          <w:numId w:val="2"/>
        </w:numPr>
        <w:rPr>
          <w:color w:val="FF0000"/>
          <w:u w:val="single"/>
        </w:rPr>
      </w:pPr>
      <w:bookmarkStart w:id="24" w:name="_Toc145083166"/>
      <w:r w:rsidRPr="001A550D">
        <w:rPr>
          <w:color w:val="FF0000"/>
          <w:u w:val="single"/>
        </w:rPr>
        <w:t>Accord des parents et de l’élève</w:t>
      </w:r>
      <w:bookmarkEnd w:id="24"/>
    </w:p>
    <w:p w14:paraId="2672DD8B" w14:textId="38EDD19B" w:rsidR="0A8D5759" w:rsidRDefault="0A8D5759" w:rsidP="0A8D5759"/>
    <w:p w14:paraId="570DBC5C" w14:textId="0B8F9E25" w:rsidR="004F6E51" w:rsidRDefault="0A8D5759" w:rsidP="007018EE">
      <w:pPr>
        <w:pStyle w:val="TableParagraph"/>
        <w:spacing w:line="360" w:lineRule="auto"/>
        <w:ind w:left="108" w:right="241"/>
        <w:jc w:val="both"/>
        <w:rPr>
          <w:rFonts w:ascii="Source Sans Pro" w:hAnsi="Source Sans Pro" w:cstheme="minorHAnsi"/>
        </w:rPr>
      </w:pPr>
      <w:r w:rsidRPr="0A8D5759">
        <w:rPr>
          <w:rFonts w:ascii="Source Sans Pro" w:hAnsi="Source Sans Pro" w:cstheme="minorBidi"/>
        </w:rPr>
        <w:t>Nous (Je) soussigné(s) ......................</w:t>
      </w:r>
      <w:r w:rsidR="002E2F41">
        <w:rPr>
          <w:rFonts w:ascii="Source Sans Pro" w:hAnsi="Source Sans Pro" w:cstheme="minorBidi"/>
        </w:rPr>
        <w:t>...............................................................................................</w:t>
      </w:r>
      <w:r w:rsidRPr="0A8D5759">
        <w:rPr>
          <w:rFonts w:ascii="Source Sans Pro" w:hAnsi="Source Sans Pro" w:cstheme="minorBidi"/>
        </w:rPr>
        <w:t xml:space="preserve">., </w:t>
      </w:r>
    </w:p>
    <w:p w14:paraId="0987F255" w14:textId="5BE71DCB" w:rsidR="0A8D5759" w:rsidRDefault="0A8D5759" w:rsidP="0A8D5759">
      <w:pPr>
        <w:pStyle w:val="TableParagraph"/>
        <w:spacing w:line="360" w:lineRule="auto"/>
        <w:ind w:left="108" w:right="241"/>
        <w:jc w:val="both"/>
        <w:rPr>
          <w:rFonts w:ascii="Source Sans Pro" w:hAnsi="Source Sans Pro" w:cstheme="minorBidi"/>
        </w:rPr>
      </w:pPr>
    </w:p>
    <w:p w14:paraId="3F3C2C49" w14:textId="3BA48F97" w:rsidR="004F6E51" w:rsidRDefault="0A8D5759" w:rsidP="0A8D5759">
      <w:pPr>
        <w:pStyle w:val="TableParagraph"/>
        <w:spacing w:line="360" w:lineRule="auto"/>
        <w:ind w:left="108" w:right="241"/>
        <w:jc w:val="both"/>
        <w:rPr>
          <w:rFonts w:ascii="Source Sans Pro" w:hAnsi="Source Sans Pro" w:cstheme="minorBidi"/>
        </w:rPr>
      </w:pPr>
      <w:proofErr w:type="gramStart"/>
      <w:r w:rsidRPr="0A8D5759">
        <w:rPr>
          <w:rFonts w:ascii="Source Sans Pro" w:hAnsi="Source Sans Pro" w:cstheme="minorBidi"/>
        </w:rPr>
        <w:t>domicilié</w:t>
      </w:r>
      <w:proofErr w:type="gramEnd"/>
      <w:r w:rsidRPr="0A8D5759">
        <w:rPr>
          <w:rFonts w:ascii="Source Sans Pro" w:hAnsi="Source Sans Pro" w:cstheme="minorBidi"/>
        </w:rPr>
        <w:t>(s) à ……………..............................................</w:t>
      </w:r>
      <w:r w:rsidR="002E2F41">
        <w:rPr>
          <w:rFonts w:ascii="Source Sans Pro" w:hAnsi="Source Sans Pro" w:cstheme="minorBidi"/>
        </w:rPr>
        <w:t>................................................................</w:t>
      </w:r>
      <w:r w:rsidRPr="0A8D5759">
        <w:rPr>
          <w:rFonts w:ascii="Source Sans Pro" w:hAnsi="Source Sans Pro" w:cstheme="minorBidi"/>
        </w:rPr>
        <w:t xml:space="preserve">.........., </w:t>
      </w:r>
    </w:p>
    <w:p w14:paraId="5C137D50" w14:textId="163A23EA" w:rsidR="0A8D5759" w:rsidRDefault="0A8D5759" w:rsidP="0A8D5759">
      <w:pPr>
        <w:pStyle w:val="TableParagraph"/>
        <w:spacing w:line="360" w:lineRule="auto"/>
        <w:ind w:left="108" w:right="241"/>
        <w:jc w:val="both"/>
        <w:rPr>
          <w:rFonts w:ascii="Source Sans Pro" w:hAnsi="Source Sans Pro" w:cstheme="minorBidi"/>
        </w:rPr>
      </w:pPr>
    </w:p>
    <w:p w14:paraId="746886DE" w14:textId="256C4ACD" w:rsidR="007018EE" w:rsidRPr="007018EE" w:rsidRDefault="002E2F41" w:rsidP="0A8D5759">
      <w:pPr>
        <w:pStyle w:val="TableParagraph"/>
        <w:spacing w:line="360" w:lineRule="auto"/>
        <w:ind w:left="108" w:right="241"/>
        <w:jc w:val="both"/>
        <w:rPr>
          <w:rFonts w:ascii="Source Sans Pro" w:hAnsi="Source Sans Pro" w:cstheme="minorBidi"/>
        </w:rPr>
      </w:pPr>
      <w:proofErr w:type="gramStart"/>
      <w:r>
        <w:rPr>
          <w:rFonts w:ascii="Source Sans Pro" w:hAnsi="Source Sans Pro" w:cstheme="minorBidi"/>
        </w:rPr>
        <w:t>ayant</w:t>
      </w:r>
      <w:proofErr w:type="gramEnd"/>
      <w:r>
        <w:rPr>
          <w:rFonts w:ascii="Source Sans Pro" w:hAnsi="Source Sans Pro" w:cstheme="minorBidi"/>
        </w:rPr>
        <w:t xml:space="preserve"> </w:t>
      </w:r>
      <w:r w:rsidR="0A8D5759" w:rsidRPr="0A8D5759">
        <w:rPr>
          <w:rFonts w:ascii="Source Sans Pro" w:hAnsi="Source Sans Pro" w:cstheme="minorBidi"/>
        </w:rPr>
        <w:t xml:space="preserve">inscrit </w:t>
      </w:r>
      <w:r>
        <w:rPr>
          <w:rFonts w:ascii="Source Sans Pro" w:hAnsi="Source Sans Pro" w:cstheme="minorBidi"/>
        </w:rPr>
        <w:t xml:space="preserve">mon enfant </w:t>
      </w:r>
      <w:r w:rsidR="0A8D5759" w:rsidRPr="0A8D5759">
        <w:rPr>
          <w:rFonts w:ascii="Source Sans Pro" w:hAnsi="Source Sans Pro" w:cstheme="minorBidi"/>
        </w:rPr>
        <w:t xml:space="preserve">dans l’école </w:t>
      </w:r>
      <w:r>
        <w:rPr>
          <w:rFonts w:ascii="Source Sans Pro" w:hAnsi="Source Sans Pro" w:cstheme="minorBidi"/>
        </w:rPr>
        <w:t>communale de Marche.</w:t>
      </w:r>
      <w:bookmarkStart w:id="25" w:name="_GoBack"/>
      <w:bookmarkEnd w:id="25"/>
    </w:p>
    <w:p w14:paraId="690AE789" w14:textId="77777777" w:rsidR="007018EE" w:rsidRPr="007018EE" w:rsidRDefault="007018EE" w:rsidP="007018EE">
      <w:pPr>
        <w:pStyle w:val="TableParagraph"/>
        <w:ind w:right="241"/>
        <w:jc w:val="both"/>
        <w:rPr>
          <w:rFonts w:ascii="Source Sans Pro" w:hAnsi="Source Sans Pro" w:cstheme="minorHAnsi"/>
          <w:bCs/>
        </w:rPr>
      </w:pPr>
    </w:p>
    <w:p w14:paraId="75EC4D98" w14:textId="77777777" w:rsidR="00F520B2" w:rsidRDefault="007018EE" w:rsidP="007018EE">
      <w:pPr>
        <w:pStyle w:val="TableParagraph"/>
        <w:ind w:left="108" w:right="241"/>
        <w:jc w:val="both"/>
        <w:rPr>
          <w:rFonts w:ascii="Source Sans Pro" w:hAnsi="Source Sans Pro" w:cstheme="minorHAnsi"/>
        </w:rPr>
      </w:pPr>
      <w:r w:rsidRPr="007018EE">
        <w:rPr>
          <w:rFonts w:ascii="Source Sans Pro" w:hAnsi="Source Sans Pro" w:cstheme="minorHAnsi"/>
        </w:rPr>
        <w:t xml:space="preserve">Nous (Je) reconnais(sons) avoir reçu un exemplaire du règlement des études de l’école et en avoir pris connaissance. </w:t>
      </w:r>
    </w:p>
    <w:p w14:paraId="4369D39B" w14:textId="77777777" w:rsidR="00F520B2" w:rsidRDefault="00F520B2" w:rsidP="007018EE">
      <w:pPr>
        <w:pStyle w:val="TableParagraph"/>
        <w:ind w:left="108" w:right="241"/>
        <w:jc w:val="both"/>
        <w:rPr>
          <w:rFonts w:ascii="Source Sans Pro" w:hAnsi="Source Sans Pro" w:cstheme="minorHAnsi"/>
        </w:rPr>
      </w:pPr>
    </w:p>
    <w:p w14:paraId="62615A65" w14:textId="254C43F5" w:rsidR="007018EE" w:rsidRPr="007018EE" w:rsidRDefault="0A8D5759" w:rsidP="0A8D5759">
      <w:pPr>
        <w:pStyle w:val="TableParagraph"/>
        <w:ind w:left="108" w:right="241"/>
        <w:jc w:val="both"/>
        <w:rPr>
          <w:rFonts w:ascii="Source Sans Pro" w:hAnsi="Source Sans Pro" w:cstheme="minorBidi"/>
        </w:rPr>
      </w:pPr>
      <w:r w:rsidRPr="0A8D5759">
        <w:rPr>
          <w:rFonts w:ascii="Source Sans Pro" w:hAnsi="Source Sans Pro" w:cstheme="minorBidi"/>
        </w:rPr>
        <w:t>Nous (J’) acceptons (e) ce règlement.</w:t>
      </w:r>
    </w:p>
    <w:p w14:paraId="1239CAFB" w14:textId="3FFC735A" w:rsidR="0A8D5759" w:rsidRDefault="0A8D5759" w:rsidP="0A8D5759">
      <w:pPr>
        <w:pStyle w:val="TableParagraph"/>
        <w:ind w:left="108" w:right="241"/>
        <w:jc w:val="both"/>
        <w:rPr>
          <w:rFonts w:ascii="Source Sans Pro" w:hAnsi="Source Sans Pro" w:cstheme="minorBidi"/>
        </w:rPr>
      </w:pPr>
    </w:p>
    <w:p w14:paraId="4BD5B68C" w14:textId="77777777" w:rsidR="007018EE" w:rsidRPr="007018EE" w:rsidRDefault="007018EE" w:rsidP="007018EE">
      <w:pPr>
        <w:pStyle w:val="TableParagraph"/>
        <w:ind w:right="241"/>
        <w:jc w:val="both"/>
        <w:rPr>
          <w:rFonts w:ascii="Source Sans Pro" w:hAnsi="Source Sans Pro" w:cstheme="minorHAnsi"/>
          <w:bCs/>
        </w:rPr>
      </w:pPr>
    </w:p>
    <w:p w14:paraId="60C8FB3D" w14:textId="0465F23D" w:rsidR="007018EE" w:rsidRPr="007018EE" w:rsidRDefault="0A8D5759" w:rsidP="007018EE">
      <w:pPr>
        <w:pStyle w:val="TableParagraph"/>
        <w:ind w:left="108" w:right="241"/>
        <w:jc w:val="both"/>
        <w:rPr>
          <w:rFonts w:ascii="Source Sans Pro" w:hAnsi="Source Sans Pro" w:cstheme="minorHAnsi"/>
        </w:rPr>
      </w:pPr>
      <w:r w:rsidRPr="0A8D5759">
        <w:rPr>
          <w:rFonts w:ascii="Source Sans Pro" w:hAnsi="Source Sans Pro" w:cstheme="minorBidi"/>
        </w:rPr>
        <w:t>Fait à ….................</w:t>
      </w:r>
      <w:r w:rsidR="002E2F41">
        <w:rPr>
          <w:rFonts w:ascii="Source Sans Pro" w:hAnsi="Source Sans Pro" w:cstheme="minorBidi"/>
        </w:rPr>
        <w:t>....................................................</w:t>
      </w:r>
      <w:r w:rsidRPr="0A8D5759">
        <w:rPr>
          <w:rFonts w:ascii="Source Sans Pro" w:hAnsi="Source Sans Pro" w:cstheme="minorBidi"/>
        </w:rPr>
        <w:t>., le …................</w:t>
      </w:r>
      <w:r w:rsidR="002E2F41">
        <w:rPr>
          <w:rFonts w:ascii="Source Sans Pro" w:hAnsi="Source Sans Pro" w:cstheme="minorBidi"/>
        </w:rPr>
        <w:t>...............................</w:t>
      </w:r>
      <w:r w:rsidRPr="0A8D5759">
        <w:rPr>
          <w:rFonts w:ascii="Source Sans Pro" w:hAnsi="Source Sans Pro" w:cstheme="minorBidi"/>
        </w:rPr>
        <w:t>........</w:t>
      </w:r>
    </w:p>
    <w:p w14:paraId="67EA23C0" w14:textId="769170B8" w:rsidR="0A8D5759" w:rsidRDefault="0A8D5759" w:rsidP="0A8D5759">
      <w:pPr>
        <w:pStyle w:val="TableParagraph"/>
        <w:ind w:left="108" w:right="241"/>
        <w:jc w:val="both"/>
        <w:rPr>
          <w:rFonts w:ascii="Source Sans Pro" w:hAnsi="Source Sans Pro" w:cstheme="minorBidi"/>
        </w:rPr>
      </w:pPr>
    </w:p>
    <w:p w14:paraId="5ABBE7C1" w14:textId="7507A2B3" w:rsidR="0A8D5759" w:rsidRDefault="0A8D5759" w:rsidP="002E2F41">
      <w:pPr>
        <w:pStyle w:val="TableParagraph"/>
        <w:ind w:right="241"/>
        <w:jc w:val="both"/>
        <w:rPr>
          <w:rFonts w:ascii="Source Sans Pro" w:hAnsi="Source Sans Pro" w:cstheme="minorBidi"/>
        </w:rPr>
      </w:pPr>
    </w:p>
    <w:p w14:paraId="195B3FF5" w14:textId="77777777" w:rsidR="007018EE" w:rsidRPr="007018EE" w:rsidRDefault="007018EE" w:rsidP="007018EE">
      <w:pPr>
        <w:pStyle w:val="TableParagraph"/>
        <w:ind w:right="241"/>
        <w:jc w:val="both"/>
        <w:rPr>
          <w:rFonts w:ascii="Source Sans Pro" w:hAnsi="Source Sans Pro" w:cstheme="minorHAnsi"/>
          <w:bCs/>
        </w:rPr>
      </w:pPr>
    </w:p>
    <w:p w14:paraId="5CB169F3" w14:textId="5BD9BFFB" w:rsidR="007018EE" w:rsidRPr="007018EE" w:rsidRDefault="007018EE" w:rsidP="00F520B2">
      <w:pPr>
        <w:pStyle w:val="TableParagraph"/>
        <w:tabs>
          <w:tab w:val="left" w:pos="4428"/>
        </w:tabs>
        <w:ind w:left="108" w:right="241"/>
        <w:rPr>
          <w:rFonts w:ascii="Source Sans Pro" w:hAnsi="Source Sans Pro" w:cstheme="minorHAnsi"/>
        </w:rPr>
      </w:pPr>
      <w:r w:rsidRPr="007018EE">
        <w:rPr>
          <w:rFonts w:ascii="Source Sans Pro" w:hAnsi="Source Sans Pro" w:cstheme="minorHAnsi"/>
        </w:rPr>
        <w:t>L’élève</w:t>
      </w:r>
      <w:r w:rsidRPr="007018EE">
        <w:rPr>
          <w:rFonts w:ascii="Source Sans Pro" w:hAnsi="Source Sans Pro" w:cstheme="minorHAnsi"/>
        </w:rPr>
        <w:tab/>
      </w:r>
      <w:r w:rsidR="00F520B2">
        <w:rPr>
          <w:rFonts w:ascii="Source Sans Pro" w:hAnsi="Source Sans Pro" w:cstheme="minorHAnsi"/>
        </w:rPr>
        <w:tab/>
      </w:r>
      <w:r w:rsidR="00F520B2">
        <w:rPr>
          <w:rFonts w:ascii="Source Sans Pro" w:hAnsi="Source Sans Pro" w:cstheme="minorHAnsi"/>
        </w:rPr>
        <w:tab/>
      </w:r>
      <w:r w:rsidR="00F520B2">
        <w:rPr>
          <w:rFonts w:ascii="Source Sans Pro" w:hAnsi="Source Sans Pro" w:cstheme="minorHAnsi"/>
        </w:rPr>
        <w:tab/>
      </w:r>
      <w:r w:rsidR="00F520B2">
        <w:rPr>
          <w:rFonts w:ascii="Source Sans Pro" w:hAnsi="Source Sans Pro" w:cstheme="minorHAnsi"/>
        </w:rPr>
        <w:tab/>
      </w:r>
      <w:r w:rsidRPr="007018EE">
        <w:rPr>
          <w:rFonts w:ascii="Source Sans Pro" w:hAnsi="Source Sans Pro" w:cstheme="minorHAnsi"/>
        </w:rPr>
        <w:t>Les</w:t>
      </w:r>
      <w:r w:rsidRPr="007018EE">
        <w:rPr>
          <w:rFonts w:ascii="Source Sans Pro" w:hAnsi="Source Sans Pro" w:cstheme="minorHAnsi"/>
          <w:spacing w:val="-2"/>
        </w:rPr>
        <w:t xml:space="preserve"> </w:t>
      </w:r>
      <w:r w:rsidRPr="007018EE">
        <w:rPr>
          <w:rFonts w:ascii="Source Sans Pro" w:hAnsi="Source Sans Pro" w:cstheme="minorHAnsi"/>
        </w:rPr>
        <w:t>parents</w:t>
      </w:r>
    </w:p>
    <w:p w14:paraId="1D3A8837" w14:textId="77777777" w:rsidR="007018EE" w:rsidRPr="007018EE" w:rsidRDefault="007018EE" w:rsidP="00772D50">
      <w:pPr>
        <w:pStyle w:val="TableParagraph"/>
        <w:ind w:left="4404" w:right="241"/>
        <w:jc w:val="both"/>
        <w:rPr>
          <w:rFonts w:ascii="Source Sans Pro" w:hAnsi="Source Sans Pro" w:cstheme="minorHAnsi"/>
        </w:rPr>
      </w:pPr>
      <w:proofErr w:type="gramStart"/>
      <w:r w:rsidRPr="007018EE">
        <w:rPr>
          <w:rFonts w:ascii="Source Sans Pro" w:hAnsi="Source Sans Pro" w:cstheme="minorHAnsi"/>
        </w:rPr>
        <w:t>ou</w:t>
      </w:r>
      <w:proofErr w:type="gramEnd"/>
      <w:r w:rsidRPr="007018EE">
        <w:rPr>
          <w:rFonts w:ascii="Source Sans Pro" w:hAnsi="Source Sans Pro" w:cstheme="minorHAnsi"/>
        </w:rPr>
        <w:t xml:space="preserve"> la personne investie de l’autorité parentale</w:t>
      </w:r>
    </w:p>
    <w:p w14:paraId="69885FE6" w14:textId="77777777" w:rsidR="007018EE" w:rsidRPr="007018EE" w:rsidRDefault="007018EE" w:rsidP="007018EE">
      <w:pPr>
        <w:pStyle w:val="TableParagraph"/>
        <w:ind w:right="241"/>
        <w:jc w:val="both"/>
        <w:rPr>
          <w:rFonts w:ascii="Source Sans Pro" w:hAnsi="Source Sans Pro" w:cstheme="minorHAnsi"/>
          <w:bCs/>
        </w:rPr>
      </w:pPr>
    </w:p>
    <w:p w14:paraId="2FD3E40E" w14:textId="1AA850F8" w:rsidR="007018EE" w:rsidRPr="007018EE" w:rsidRDefault="007018EE" w:rsidP="007018EE">
      <w:pPr>
        <w:pStyle w:val="TableParagraph"/>
        <w:tabs>
          <w:tab w:val="left" w:pos="5165"/>
        </w:tabs>
        <w:ind w:left="108" w:right="241"/>
        <w:jc w:val="both"/>
        <w:rPr>
          <w:rFonts w:ascii="Source Sans Pro" w:hAnsi="Source Sans Pro" w:cstheme="minorHAnsi"/>
        </w:rPr>
      </w:pPr>
      <w:r w:rsidRPr="007018EE">
        <w:rPr>
          <w:rFonts w:ascii="Source Sans Pro" w:hAnsi="Source Sans Pro" w:cstheme="minorHAnsi"/>
        </w:rPr>
        <w:t>(</w:t>
      </w:r>
      <w:r w:rsidR="00176DB3">
        <w:rPr>
          <w:rFonts w:ascii="Source Sans Pro" w:hAnsi="Source Sans Pro" w:cstheme="minorHAnsi"/>
        </w:rPr>
        <w:t>S</w:t>
      </w:r>
      <w:r w:rsidRPr="007018EE">
        <w:rPr>
          <w:rFonts w:ascii="Source Sans Pro" w:hAnsi="Source Sans Pro" w:cstheme="minorHAnsi"/>
        </w:rPr>
        <w:t>ignature)</w:t>
      </w:r>
      <w:r w:rsidRPr="007018EE">
        <w:rPr>
          <w:rFonts w:ascii="Source Sans Pro" w:hAnsi="Source Sans Pro" w:cstheme="minorHAnsi"/>
        </w:rPr>
        <w:tab/>
      </w:r>
      <w:r w:rsidR="00772D50">
        <w:rPr>
          <w:rFonts w:ascii="Source Sans Pro" w:hAnsi="Source Sans Pro" w:cstheme="minorHAnsi"/>
        </w:rPr>
        <w:tab/>
      </w:r>
      <w:r w:rsidR="00772D50">
        <w:rPr>
          <w:rFonts w:ascii="Source Sans Pro" w:hAnsi="Source Sans Pro" w:cstheme="minorHAnsi"/>
        </w:rPr>
        <w:tab/>
      </w:r>
      <w:r w:rsidR="00772D50">
        <w:rPr>
          <w:rFonts w:ascii="Source Sans Pro" w:hAnsi="Source Sans Pro" w:cstheme="minorHAnsi"/>
        </w:rPr>
        <w:tab/>
      </w:r>
      <w:r w:rsidRPr="007018EE">
        <w:rPr>
          <w:rFonts w:ascii="Source Sans Pro" w:hAnsi="Source Sans Pro" w:cstheme="minorHAnsi"/>
        </w:rPr>
        <w:t>(</w:t>
      </w:r>
      <w:r w:rsidR="00176DB3">
        <w:rPr>
          <w:rFonts w:ascii="Source Sans Pro" w:hAnsi="Source Sans Pro" w:cstheme="minorHAnsi"/>
        </w:rPr>
        <w:t>S</w:t>
      </w:r>
      <w:r w:rsidRPr="007018EE">
        <w:rPr>
          <w:rFonts w:ascii="Source Sans Pro" w:hAnsi="Source Sans Pro" w:cstheme="minorHAnsi"/>
        </w:rPr>
        <w:t>ignature)</w:t>
      </w:r>
    </w:p>
    <w:p w14:paraId="370BDAFA" w14:textId="77777777" w:rsidR="007018EE" w:rsidRPr="006B00E9" w:rsidRDefault="007018EE" w:rsidP="006B00E9">
      <w:pPr>
        <w:rPr>
          <w:lang w:val="fr-FR"/>
        </w:rPr>
      </w:pPr>
    </w:p>
    <w:p w14:paraId="5C58ABB4" w14:textId="77777777" w:rsidR="00087F6B" w:rsidRPr="008E79A0" w:rsidRDefault="00087F6B" w:rsidP="008E79A0">
      <w:pPr>
        <w:jc w:val="both"/>
        <w:rPr>
          <w:rFonts w:ascii="Source Sans Pro" w:hAnsi="Source Sans Pro"/>
          <w:lang w:val="fr-FR"/>
        </w:rPr>
      </w:pPr>
    </w:p>
    <w:sectPr w:rsidR="00087F6B" w:rsidRPr="008E79A0">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3687" w14:textId="77777777" w:rsidR="001C071A" w:rsidRDefault="001C071A" w:rsidP="00B27688">
      <w:pPr>
        <w:spacing w:after="0" w:line="240" w:lineRule="auto"/>
      </w:pPr>
      <w:r>
        <w:separator/>
      </w:r>
    </w:p>
  </w:endnote>
  <w:endnote w:type="continuationSeparator" w:id="0">
    <w:p w14:paraId="2113F320" w14:textId="77777777" w:rsidR="001C071A" w:rsidRDefault="001C071A" w:rsidP="00B27688">
      <w:pPr>
        <w:spacing w:after="0" w:line="240" w:lineRule="auto"/>
      </w:pPr>
      <w:r>
        <w:continuationSeparator/>
      </w:r>
    </w:p>
  </w:endnote>
  <w:endnote w:type="continuationNotice" w:id="1">
    <w:p w14:paraId="099BA204" w14:textId="77777777" w:rsidR="001C071A" w:rsidRDefault="001C0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altName w:val="Calibri Light"/>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0360"/>
      <w:docPartObj>
        <w:docPartGallery w:val="Page Numbers (Bottom of Page)"/>
        <w:docPartUnique/>
      </w:docPartObj>
    </w:sdtPr>
    <w:sdtEndPr/>
    <w:sdtContent>
      <w:p w14:paraId="47C45D8E" w14:textId="015714AA" w:rsidR="00FF3E09" w:rsidRDefault="00FF3E09">
        <w:pPr>
          <w:pStyle w:val="Pieddepage"/>
          <w:jc w:val="right"/>
        </w:pPr>
        <w:r>
          <w:fldChar w:fldCharType="begin"/>
        </w:r>
        <w:r>
          <w:instrText>PAGE   \* MERGEFORMAT</w:instrText>
        </w:r>
        <w:r>
          <w:fldChar w:fldCharType="separate"/>
        </w:r>
        <w:r w:rsidR="00362DAB" w:rsidRPr="00362DAB">
          <w:rPr>
            <w:noProof/>
            <w:lang w:val="fr-FR"/>
          </w:rPr>
          <w:t>17</w:t>
        </w:r>
        <w:r>
          <w:fldChar w:fldCharType="end"/>
        </w:r>
      </w:p>
    </w:sdtContent>
  </w:sdt>
  <w:p w14:paraId="5C1CA7C5" w14:textId="77777777" w:rsidR="00FF3E09" w:rsidRDefault="00FF3E0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2FDA" w14:textId="77777777" w:rsidR="001C071A" w:rsidRDefault="001C071A" w:rsidP="00B27688">
      <w:pPr>
        <w:spacing w:after="0" w:line="240" w:lineRule="auto"/>
      </w:pPr>
      <w:r>
        <w:separator/>
      </w:r>
    </w:p>
  </w:footnote>
  <w:footnote w:type="continuationSeparator" w:id="0">
    <w:p w14:paraId="2B6BE156" w14:textId="77777777" w:rsidR="001C071A" w:rsidRDefault="001C071A" w:rsidP="00B27688">
      <w:pPr>
        <w:spacing w:after="0" w:line="240" w:lineRule="auto"/>
      </w:pPr>
      <w:r>
        <w:continuationSeparator/>
      </w:r>
    </w:p>
  </w:footnote>
  <w:footnote w:type="continuationNotice" w:id="1">
    <w:p w14:paraId="5CE17BFF" w14:textId="77777777" w:rsidR="001C071A" w:rsidRDefault="001C071A">
      <w:pPr>
        <w:spacing w:after="0" w:line="240" w:lineRule="auto"/>
      </w:pPr>
    </w:p>
  </w:footnote>
  <w:footnote w:id="2">
    <w:p w14:paraId="6D452DBD" w14:textId="236EB121" w:rsidR="00A22BE9" w:rsidRPr="00A22BE9" w:rsidRDefault="00A22BE9">
      <w:pPr>
        <w:pStyle w:val="Notedebasdepage"/>
        <w:rPr>
          <w:lang w:val="fr-FR"/>
        </w:rPr>
      </w:pPr>
    </w:p>
  </w:footnote>
  <w:footnote w:id="3">
    <w:p w14:paraId="58C25093" w14:textId="64F0E755" w:rsidR="006B11F1" w:rsidRPr="00AC18E0" w:rsidRDefault="006B11F1">
      <w:pPr>
        <w:pStyle w:val="Notedebasdepage"/>
        <w:rPr>
          <w:rFonts w:ascii="Source Sans Pro" w:hAnsi="Source Sans Pro"/>
          <w:lang w:val="fr-FR"/>
        </w:rPr>
      </w:pPr>
      <w:r w:rsidRPr="00AC18E0">
        <w:rPr>
          <w:rStyle w:val="Appelnotedebasdep"/>
          <w:rFonts w:ascii="Source Sans Pro" w:hAnsi="Source Sans Pro"/>
        </w:rPr>
        <w:footnoteRef/>
      </w:r>
      <w:r w:rsidRPr="00AC18E0">
        <w:rPr>
          <w:rFonts w:ascii="Source Sans Pro" w:hAnsi="Source Sans Pro"/>
        </w:rPr>
        <w:t xml:space="preserve"> </w:t>
      </w:r>
      <w:r w:rsidRPr="00AC18E0">
        <w:rPr>
          <w:rFonts w:ascii="Source Sans Pro" w:hAnsi="Source Sans Pro"/>
          <w:lang w:val="fr-FR"/>
        </w:rPr>
        <w:t>Art</w:t>
      </w:r>
      <w:r w:rsidR="008C0536">
        <w:rPr>
          <w:rFonts w:ascii="Source Sans Pro" w:hAnsi="Source Sans Pro"/>
          <w:lang w:val="fr-FR"/>
        </w:rPr>
        <w:t>icle</w:t>
      </w:r>
      <w:r w:rsidRPr="00AC18E0">
        <w:rPr>
          <w:rFonts w:ascii="Source Sans Pro" w:hAnsi="Source Sans Pro"/>
          <w:lang w:val="fr-FR"/>
        </w:rPr>
        <w:t xml:space="preserve"> 1.3.1-1, 60° du Code.</w:t>
      </w:r>
    </w:p>
  </w:footnote>
  <w:footnote w:id="4">
    <w:p w14:paraId="16B6ED5B" w14:textId="012B4228" w:rsidR="00B24A0C" w:rsidRPr="00B24A0C" w:rsidRDefault="00B24A0C">
      <w:pPr>
        <w:pStyle w:val="Notedebasdepage"/>
        <w:rPr>
          <w:lang w:val="fr-FR"/>
        </w:rPr>
      </w:pPr>
      <w:r w:rsidRPr="00AC18E0">
        <w:rPr>
          <w:rStyle w:val="Appelnotedebasdep"/>
          <w:rFonts w:ascii="Source Sans Pro" w:hAnsi="Source Sans Pro"/>
        </w:rPr>
        <w:footnoteRef/>
      </w:r>
      <w:r w:rsidRPr="00AC18E0">
        <w:rPr>
          <w:rFonts w:ascii="Source Sans Pro" w:hAnsi="Source Sans Pro"/>
        </w:rPr>
        <w:t xml:space="preserve"> </w:t>
      </w:r>
      <w:r w:rsidRPr="00AC18E0">
        <w:rPr>
          <w:rFonts w:ascii="Source Sans Pro" w:hAnsi="Source Sans Pro"/>
          <w:lang w:val="fr-FR"/>
        </w:rPr>
        <w:t>Art</w:t>
      </w:r>
      <w:r w:rsidR="008C0536">
        <w:rPr>
          <w:rFonts w:ascii="Source Sans Pro" w:hAnsi="Source Sans Pro"/>
          <w:lang w:val="fr-FR"/>
        </w:rPr>
        <w:t>icle</w:t>
      </w:r>
      <w:r w:rsidRPr="00AC18E0">
        <w:rPr>
          <w:rFonts w:ascii="Source Sans Pro" w:hAnsi="Source Sans Pro"/>
          <w:lang w:val="fr-FR"/>
        </w:rPr>
        <w:t xml:space="preserve"> 1.3.1-1, 61° du Code.</w:t>
      </w:r>
      <w:r>
        <w:rPr>
          <w:lang w:val="fr-FR"/>
        </w:rPr>
        <w:t xml:space="preserve"> </w:t>
      </w:r>
    </w:p>
  </w:footnote>
  <w:footnote w:id="5">
    <w:p w14:paraId="0CE61605" w14:textId="68FE8916" w:rsidR="004B0739" w:rsidRPr="004B0739" w:rsidRDefault="004B0739">
      <w:pPr>
        <w:pStyle w:val="Notedebasdepage"/>
        <w:rPr>
          <w:lang w:val="fr-FR"/>
        </w:rPr>
      </w:pPr>
      <w:r>
        <w:rPr>
          <w:rStyle w:val="Appelnotedebasdep"/>
        </w:rPr>
        <w:footnoteRef/>
      </w:r>
      <w:r>
        <w:t xml:space="preserve"> </w:t>
      </w:r>
      <w:r w:rsidR="003659B7">
        <w:rPr>
          <w:lang w:val="fr-FR"/>
        </w:rPr>
        <w:t>Article 1.3.1-1, 36° du Code.</w:t>
      </w:r>
    </w:p>
  </w:footnote>
  <w:footnote w:id="6">
    <w:p w14:paraId="6B783591" w14:textId="77777777" w:rsidR="006D273A" w:rsidRPr="00A3237C" w:rsidRDefault="006D273A" w:rsidP="006D273A">
      <w:pPr>
        <w:pStyle w:val="Notedebasdepage"/>
        <w:rPr>
          <w:lang w:val="fr-FR"/>
        </w:rPr>
      </w:pPr>
      <w:r>
        <w:rPr>
          <w:rStyle w:val="Appelnotedebasdep"/>
        </w:rPr>
        <w:footnoteRef/>
      </w:r>
      <w:r>
        <w:t xml:space="preserve"> </w:t>
      </w:r>
      <w:r>
        <w:rPr>
          <w:lang w:val="fr-FR"/>
        </w:rPr>
        <w:t xml:space="preserve">Article 2.3.1-1 du Code. </w:t>
      </w:r>
    </w:p>
  </w:footnote>
  <w:footnote w:id="7">
    <w:p w14:paraId="0B4CC3D7" w14:textId="24929331" w:rsidR="006D273A" w:rsidRPr="006D273A" w:rsidRDefault="006D273A">
      <w:pPr>
        <w:pStyle w:val="Notedebasdepage"/>
        <w:rPr>
          <w:lang w:val="fr-FR"/>
        </w:rPr>
      </w:pPr>
      <w:r>
        <w:rPr>
          <w:rStyle w:val="Appelnotedebasdep"/>
        </w:rPr>
        <w:footnoteRef/>
      </w:r>
      <w:r>
        <w:t xml:space="preserve"> </w:t>
      </w:r>
      <w:r w:rsidR="00492F2E">
        <w:rPr>
          <w:lang w:val="fr-FR"/>
        </w:rPr>
        <w:t>Article 1.4-2-3 du Code.</w:t>
      </w:r>
    </w:p>
  </w:footnote>
  <w:footnote w:id="8">
    <w:p w14:paraId="04F0CCBA" w14:textId="3EE9D173" w:rsidR="005E6996" w:rsidRPr="005E6996" w:rsidRDefault="005E6996" w:rsidP="003768DB">
      <w:pPr>
        <w:pStyle w:val="Notedebasdepage"/>
        <w:jc w:val="both"/>
        <w:rPr>
          <w:lang w:val="fr-FR"/>
        </w:rPr>
      </w:pPr>
      <w:r>
        <w:rPr>
          <w:rStyle w:val="Appelnotedebasdep"/>
        </w:rPr>
        <w:footnoteRef/>
      </w:r>
      <w:r>
        <w:t xml:space="preserve"> </w:t>
      </w:r>
      <w:r>
        <w:rPr>
          <w:lang w:val="fr-FR"/>
        </w:rPr>
        <w:t>Les socles de compétences ne seront plus d’application dans l’enseignement fondamental à compter de la rentrée scolaire</w:t>
      </w:r>
      <w:r w:rsidR="006D23B0">
        <w:rPr>
          <w:lang w:val="fr-FR"/>
        </w:rPr>
        <w:t> </w:t>
      </w:r>
      <w:r w:rsidR="00C421C0">
        <w:rPr>
          <w:lang w:val="fr-FR"/>
        </w:rPr>
        <w:t>2025-2026.</w:t>
      </w:r>
    </w:p>
  </w:footnote>
  <w:footnote w:id="9">
    <w:p w14:paraId="6526E8A6" w14:textId="6DB23740" w:rsidR="003659B7" w:rsidRPr="003659B7" w:rsidRDefault="003659B7">
      <w:pPr>
        <w:pStyle w:val="Notedebasdepage"/>
        <w:rPr>
          <w:lang w:val="fr-FR"/>
        </w:rPr>
      </w:pPr>
      <w:r>
        <w:rPr>
          <w:rStyle w:val="Appelnotedebasdep"/>
        </w:rPr>
        <w:footnoteRef/>
      </w:r>
      <w:r>
        <w:t xml:space="preserve"> </w:t>
      </w:r>
      <w:r>
        <w:rPr>
          <w:lang w:val="fr-FR"/>
        </w:rPr>
        <w:t>Article 1.3.1-1, 37° du Code.</w:t>
      </w:r>
    </w:p>
  </w:footnote>
  <w:footnote w:id="10">
    <w:p w14:paraId="6805395C" w14:textId="47BBF092" w:rsidR="003659B7" w:rsidRPr="003659B7" w:rsidRDefault="003659B7">
      <w:pPr>
        <w:pStyle w:val="Notedebasdepage"/>
        <w:rPr>
          <w:lang w:val="fr-FR"/>
        </w:rPr>
      </w:pPr>
      <w:r>
        <w:rPr>
          <w:rStyle w:val="Appelnotedebasdep"/>
        </w:rPr>
        <w:footnoteRef/>
      </w:r>
      <w:r>
        <w:t xml:space="preserve"> </w:t>
      </w:r>
      <w:r>
        <w:rPr>
          <w:lang w:val="fr-FR"/>
        </w:rPr>
        <w:t xml:space="preserve">Article 1.3.1-1, </w:t>
      </w:r>
      <w:r w:rsidR="00D40B19">
        <w:rPr>
          <w:lang w:val="fr-FR"/>
        </w:rPr>
        <w:t xml:space="preserve">35° du Code. </w:t>
      </w:r>
    </w:p>
  </w:footnote>
  <w:footnote w:id="11">
    <w:p w14:paraId="370152F0" w14:textId="77777777" w:rsidR="00BB22BC" w:rsidRPr="00D121DC" w:rsidRDefault="00BB22BC" w:rsidP="00BB22BC">
      <w:pPr>
        <w:pStyle w:val="Notedebasdepage"/>
        <w:rPr>
          <w:lang w:val="fr-FR"/>
        </w:rPr>
      </w:pPr>
      <w:r>
        <w:rPr>
          <w:rStyle w:val="Appelnotedebasdep"/>
        </w:rPr>
        <w:footnoteRef/>
      </w:r>
      <w:r>
        <w:t xml:space="preserve"> </w:t>
      </w:r>
      <w:r>
        <w:rPr>
          <w:lang w:val="fr-FR"/>
        </w:rPr>
        <w:t xml:space="preserve">Article 1.7.8-1, §7 du Code. </w:t>
      </w:r>
    </w:p>
  </w:footnote>
  <w:footnote w:id="12">
    <w:p w14:paraId="03FFBD0B" w14:textId="77777777" w:rsidR="00CB1EB0" w:rsidRPr="00913A1A" w:rsidRDefault="00CB1EB0" w:rsidP="00CB1EB0">
      <w:pPr>
        <w:pStyle w:val="Notedebasdepage"/>
        <w:rPr>
          <w:lang w:val="fr-FR"/>
        </w:rPr>
      </w:pPr>
      <w:r>
        <w:rPr>
          <w:rStyle w:val="Appelnotedebasdep"/>
        </w:rPr>
        <w:footnoteRef/>
      </w:r>
      <w:r>
        <w:t xml:space="preserve"> </w:t>
      </w:r>
      <w:r>
        <w:rPr>
          <w:lang w:val="fr-FR"/>
        </w:rPr>
        <w:t>Article 1.9.1-3 du Code.</w:t>
      </w:r>
    </w:p>
  </w:footnote>
  <w:footnote w:id="13">
    <w:p w14:paraId="0503FECE" w14:textId="77777777" w:rsidR="00CB1EB0" w:rsidRPr="007F7AA3" w:rsidRDefault="00CB1EB0" w:rsidP="00CB1EB0">
      <w:pPr>
        <w:pStyle w:val="Notedebasdepage"/>
        <w:rPr>
          <w:lang w:val="fr-FR"/>
        </w:rPr>
      </w:pPr>
      <w:r>
        <w:rPr>
          <w:rStyle w:val="Appelnotedebasdep"/>
        </w:rPr>
        <w:footnoteRef/>
      </w:r>
      <w:r>
        <w:t xml:space="preserve"> </w:t>
      </w:r>
      <w:r>
        <w:rPr>
          <w:lang w:val="fr-FR"/>
        </w:rPr>
        <w:t xml:space="preserve">Article 1.9.1-3 du Code. </w:t>
      </w:r>
    </w:p>
  </w:footnote>
  <w:footnote w:id="14">
    <w:p w14:paraId="238B23D2" w14:textId="6ED04419" w:rsidR="00093509" w:rsidRPr="00093509" w:rsidRDefault="00093509">
      <w:pPr>
        <w:pStyle w:val="Notedebasdepage"/>
        <w:rPr>
          <w:lang w:val="fr-FR"/>
        </w:rPr>
      </w:pPr>
      <w:r>
        <w:rPr>
          <w:rStyle w:val="Appelnotedebasdep"/>
        </w:rPr>
        <w:footnoteRef/>
      </w:r>
      <w:r>
        <w:t xml:space="preserve"> </w:t>
      </w:r>
      <w:r>
        <w:rPr>
          <w:lang w:val="fr-FR"/>
        </w:rPr>
        <w:t xml:space="preserve">Article 1.9.2-1 du Code. </w:t>
      </w:r>
    </w:p>
  </w:footnote>
  <w:footnote w:id="15">
    <w:p w14:paraId="112E8991" w14:textId="77777777" w:rsidR="00B623B8" w:rsidRPr="00CE0AB9" w:rsidRDefault="00B623B8" w:rsidP="00B623B8">
      <w:pPr>
        <w:pStyle w:val="Notedebasdepage"/>
        <w:rPr>
          <w:lang w:val="fr-FR"/>
        </w:rPr>
      </w:pPr>
      <w:r>
        <w:rPr>
          <w:rStyle w:val="Appelnotedebasdep"/>
        </w:rPr>
        <w:footnoteRef/>
      </w:r>
      <w:r>
        <w:t xml:space="preserve"> </w:t>
      </w:r>
      <w:r>
        <w:rPr>
          <w:lang w:val="fr-FR"/>
        </w:rPr>
        <w:t xml:space="preserve">Article 1.6.3-1 du Code. </w:t>
      </w:r>
    </w:p>
  </w:footnote>
  <w:footnote w:id="16">
    <w:p w14:paraId="66A88032" w14:textId="5CF91893" w:rsidR="001261CE" w:rsidRPr="001261CE" w:rsidRDefault="001261CE">
      <w:pPr>
        <w:pStyle w:val="Notedebasdepage"/>
        <w:rPr>
          <w:lang w:val="fr-FR"/>
        </w:rPr>
      </w:pPr>
      <w:r>
        <w:rPr>
          <w:rStyle w:val="Appelnotedebasdep"/>
        </w:rPr>
        <w:footnoteRef/>
      </w:r>
      <w:r>
        <w:t xml:space="preserve"> </w:t>
      </w:r>
      <w:r>
        <w:rPr>
          <w:lang w:val="fr-FR"/>
        </w:rPr>
        <w:t xml:space="preserve">Article 1.3.1-1, </w:t>
      </w:r>
      <w:r w:rsidR="007C0C00">
        <w:rPr>
          <w:lang w:val="fr-FR"/>
        </w:rPr>
        <w:t>36° du Code.</w:t>
      </w:r>
    </w:p>
  </w:footnote>
  <w:footnote w:id="17">
    <w:p w14:paraId="2981884C" w14:textId="0E9A55FB" w:rsidR="006577E5" w:rsidRPr="006577E5" w:rsidRDefault="006577E5">
      <w:pPr>
        <w:pStyle w:val="Notedebasdepage"/>
        <w:rPr>
          <w:lang w:val="fr-FR"/>
        </w:rPr>
      </w:pPr>
      <w:r>
        <w:rPr>
          <w:rStyle w:val="Appelnotedebasdep"/>
        </w:rPr>
        <w:footnoteRef/>
      </w:r>
      <w:r>
        <w:t xml:space="preserve"> </w:t>
      </w:r>
      <w:r>
        <w:rPr>
          <w:lang w:val="fr-FR"/>
        </w:rPr>
        <w:t>Article 1.6.3-5, §1</w:t>
      </w:r>
      <w:r w:rsidRPr="006577E5">
        <w:rPr>
          <w:vertAlign w:val="superscript"/>
          <w:lang w:val="fr-FR"/>
        </w:rPr>
        <w:t>er</w:t>
      </w:r>
      <w:r>
        <w:rPr>
          <w:lang w:val="fr-FR"/>
        </w:rPr>
        <w:t xml:space="preserve"> alinéa 2 du Code. </w:t>
      </w:r>
    </w:p>
  </w:footnote>
  <w:footnote w:id="18">
    <w:p w14:paraId="0EB81E4A" w14:textId="075EFDB5" w:rsidR="008F7FD4" w:rsidRPr="008F7FD4" w:rsidRDefault="008F7FD4">
      <w:pPr>
        <w:pStyle w:val="Notedebasdepage"/>
        <w:rPr>
          <w:lang w:val="fr-FR"/>
        </w:rPr>
      </w:pPr>
      <w:r>
        <w:rPr>
          <w:rStyle w:val="Appelnotedebasdep"/>
        </w:rPr>
        <w:footnoteRef/>
      </w:r>
      <w:r>
        <w:t xml:space="preserve"> </w:t>
      </w:r>
      <w:r>
        <w:rPr>
          <w:lang w:val="fr-FR"/>
        </w:rPr>
        <w:t>Article 20 du décret du 2 juin 2006 précité.</w:t>
      </w:r>
    </w:p>
  </w:footnote>
  <w:footnote w:id="19">
    <w:p w14:paraId="313C66D5" w14:textId="6FBCCFE2" w:rsidR="00940793" w:rsidRPr="00B92F7B" w:rsidRDefault="00940793" w:rsidP="00940793">
      <w:pPr>
        <w:pStyle w:val="Notedebasdepage"/>
        <w:rPr>
          <w:lang w:val="fr-FR"/>
        </w:rPr>
      </w:pPr>
      <w:r>
        <w:rPr>
          <w:rStyle w:val="Appelnotedebasdep"/>
        </w:rPr>
        <w:footnoteRef/>
      </w:r>
      <w:r>
        <w:t xml:space="preserve"> </w:t>
      </w:r>
      <w:r>
        <w:rPr>
          <w:lang w:val="fr-FR"/>
        </w:rPr>
        <w:t xml:space="preserve">Article 25 du décret du 2 juin 2006. </w:t>
      </w:r>
    </w:p>
  </w:footnote>
  <w:footnote w:id="20">
    <w:p w14:paraId="7E85C21D" w14:textId="5A530600" w:rsidR="00513A9D" w:rsidRPr="009964F8" w:rsidRDefault="00513A9D" w:rsidP="00513A9D">
      <w:pPr>
        <w:pStyle w:val="Notedebasdepage"/>
        <w:rPr>
          <w:lang w:val="fr-FR"/>
        </w:rPr>
      </w:pPr>
      <w:r>
        <w:rPr>
          <w:rStyle w:val="Appelnotedebasdep"/>
        </w:rPr>
        <w:footnoteRef/>
      </w:r>
      <w:r>
        <w:t xml:space="preserve"> </w:t>
      </w:r>
      <w:r>
        <w:rPr>
          <w:lang w:val="fr-FR"/>
        </w:rPr>
        <w:t>Article 28, §1</w:t>
      </w:r>
      <w:r w:rsidRPr="00555C38">
        <w:rPr>
          <w:vertAlign w:val="superscript"/>
          <w:lang w:val="fr-FR"/>
        </w:rPr>
        <w:t>er</w:t>
      </w:r>
      <w:r>
        <w:rPr>
          <w:lang w:val="fr-FR"/>
        </w:rPr>
        <w:t xml:space="preserve"> du décret du 2 juin 2006.</w:t>
      </w:r>
    </w:p>
  </w:footnote>
  <w:footnote w:id="21">
    <w:p w14:paraId="35BA5528" w14:textId="17CAB107" w:rsidR="00085976" w:rsidRPr="00085976" w:rsidRDefault="00085976">
      <w:pPr>
        <w:pStyle w:val="Notedebasdepage"/>
        <w:rPr>
          <w:lang w:val="fr-FR"/>
        </w:rPr>
      </w:pPr>
      <w:r>
        <w:rPr>
          <w:rStyle w:val="Appelnotedebasdep"/>
        </w:rPr>
        <w:footnoteRef/>
      </w:r>
      <w:r>
        <w:t xml:space="preserve"> </w:t>
      </w:r>
      <w:r>
        <w:rPr>
          <w:lang w:val="fr-FR"/>
        </w:rPr>
        <w:t>Articles 32 et 33 du décret du 2 juin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0D7E" w14:textId="01D3785C" w:rsidR="00C55ACB" w:rsidRDefault="00C55ACB">
    <w:pPr>
      <w:pStyle w:val="En-tte"/>
    </w:pPr>
    <w:r>
      <w:tab/>
    </w:r>
  </w:p>
</w:hdr>
</file>

<file path=word/intelligence2.xml><?xml version="1.0" encoding="utf-8"?>
<int2:intelligence xmlns:int2="http://schemas.microsoft.com/office/intelligence/2020/intelligence" xmlns:oel="http://schemas.microsoft.com/office/2019/extlst">
  <int2:observations>
    <int2:bookmark int2:bookmarkName="_Int_cFsty8eU" int2:invalidationBookmarkName="" int2:hashCode="kk5+UNFTnzjGuY" int2:id="iFx7x9l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70E"/>
    <w:multiLevelType w:val="hybridMultilevel"/>
    <w:tmpl w:val="EF7E6430"/>
    <w:lvl w:ilvl="0" w:tplc="DA907CCE">
      <w:numFmt w:val="bullet"/>
      <w:lvlText w:val="-"/>
      <w:lvlJc w:val="left"/>
      <w:pPr>
        <w:ind w:left="1068" w:hanging="360"/>
      </w:pPr>
      <w:rPr>
        <w:rFonts w:ascii="Verdana" w:eastAsia="Verdana" w:hAnsi="Verdana" w:cs="Verdana" w:hint="default"/>
        <w:w w:val="99"/>
        <w:sz w:val="20"/>
        <w:szCs w:val="20"/>
        <w:lang w:val="fr-FR" w:eastAsia="en-US"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4E43EBA"/>
    <w:multiLevelType w:val="hybridMultilevel"/>
    <w:tmpl w:val="0122C2BE"/>
    <w:lvl w:ilvl="0" w:tplc="9EA82180">
      <w:start w:val="1"/>
      <w:numFmt w:val="decimal"/>
      <w:lvlText w:val="%1."/>
      <w:lvlJc w:val="left"/>
      <w:pPr>
        <w:ind w:left="786"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CE1F46"/>
    <w:multiLevelType w:val="hybridMultilevel"/>
    <w:tmpl w:val="19FC2B20"/>
    <w:lvl w:ilvl="0" w:tplc="3008135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6E129C"/>
    <w:multiLevelType w:val="hybridMultilevel"/>
    <w:tmpl w:val="5FC0C7CA"/>
    <w:lvl w:ilvl="0" w:tplc="DA907CCE">
      <w:numFmt w:val="bullet"/>
      <w:lvlText w:val="-"/>
      <w:lvlJc w:val="left"/>
      <w:pPr>
        <w:ind w:left="1068" w:hanging="360"/>
      </w:pPr>
      <w:rPr>
        <w:rFonts w:ascii="Verdana" w:eastAsia="Verdana" w:hAnsi="Verdana" w:cs="Verdana" w:hint="default"/>
        <w:w w:val="99"/>
        <w:sz w:val="20"/>
        <w:szCs w:val="20"/>
        <w:lang w:val="fr-FR" w:eastAsia="en-US" w:bidi="ar-SA"/>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DA97009"/>
    <w:multiLevelType w:val="hybridMultilevel"/>
    <w:tmpl w:val="F2928BF2"/>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0E6840"/>
    <w:multiLevelType w:val="hybridMultilevel"/>
    <w:tmpl w:val="5CE4EC2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5A46DB4"/>
    <w:multiLevelType w:val="hybridMultilevel"/>
    <w:tmpl w:val="6B7E26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535835"/>
    <w:multiLevelType w:val="hybridMultilevel"/>
    <w:tmpl w:val="64160348"/>
    <w:lvl w:ilvl="0" w:tplc="74F8B4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5A7AE3"/>
    <w:multiLevelType w:val="hybridMultilevel"/>
    <w:tmpl w:val="631EE4A0"/>
    <w:lvl w:ilvl="0" w:tplc="8D48930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619EE"/>
    <w:multiLevelType w:val="hybridMultilevel"/>
    <w:tmpl w:val="F2705684"/>
    <w:lvl w:ilvl="0" w:tplc="8D48930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4E71A4"/>
    <w:multiLevelType w:val="hybridMultilevel"/>
    <w:tmpl w:val="781C448E"/>
    <w:lvl w:ilvl="0" w:tplc="52BA02C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677A0105"/>
    <w:multiLevelType w:val="hybridMultilevel"/>
    <w:tmpl w:val="9A5E8FE0"/>
    <w:lvl w:ilvl="0" w:tplc="50E02E72">
      <w:start w:val="1"/>
      <w:numFmt w:val="lowerLetter"/>
      <w:pStyle w:val="Titre4"/>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0497679"/>
    <w:multiLevelType w:val="hybridMultilevel"/>
    <w:tmpl w:val="27A2F45A"/>
    <w:lvl w:ilvl="0" w:tplc="74F8B4F2">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785F1CDD"/>
    <w:multiLevelType w:val="hybridMultilevel"/>
    <w:tmpl w:val="05C4697A"/>
    <w:lvl w:ilvl="0" w:tplc="8D48930C">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6"/>
  </w:num>
  <w:num w:numId="4">
    <w:abstractNumId w:val="10"/>
  </w:num>
  <w:num w:numId="5">
    <w:abstractNumId w:val="11"/>
  </w:num>
  <w:num w:numId="6">
    <w:abstractNumId w:val="11"/>
    <w:lvlOverride w:ilvl="0">
      <w:startOverride w:val="1"/>
    </w:lvlOverride>
  </w:num>
  <w:num w:numId="7">
    <w:abstractNumId w:val="11"/>
    <w:lvlOverride w:ilvl="0">
      <w:startOverride w:val="1"/>
    </w:lvlOverride>
  </w:num>
  <w:num w:numId="8">
    <w:abstractNumId w:val="7"/>
  </w:num>
  <w:num w:numId="9">
    <w:abstractNumId w:val="5"/>
  </w:num>
  <w:num w:numId="10">
    <w:abstractNumId w:val="4"/>
  </w:num>
  <w:num w:numId="11">
    <w:abstractNumId w:val="2"/>
  </w:num>
  <w:num w:numId="12">
    <w:abstractNumId w:val="11"/>
    <w:lvlOverride w:ilvl="0">
      <w:startOverride w:val="1"/>
    </w:lvlOverride>
  </w:num>
  <w:num w:numId="13">
    <w:abstractNumId w:val="0"/>
  </w:num>
  <w:num w:numId="14">
    <w:abstractNumId w:val="9"/>
  </w:num>
  <w:num w:numId="15">
    <w:abstractNumId w:val="13"/>
  </w:num>
  <w:num w:numId="16">
    <w:abstractNumId w:val="8"/>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D"/>
    <w:rsid w:val="00002DFA"/>
    <w:rsid w:val="00004E36"/>
    <w:rsid w:val="000076AD"/>
    <w:rsid w:val="0001111A"/>
    <w:rsid w:val="0001227B"/>
    <w:rsid w:val="000123D3"/>
    <w:rsid w:val="00012724"/>
    <w:rsid w:val="00012BF2"/>
    <w:rsid w:val="00015AFE"/>
    <w:rsid w:val="00016061"/>
    <w:rsid w:val="000161AB"/>
    <w:rsid w:val="000214EC"/>
    <w:rsid w:val="00022B3A"/>
    <w:rsid w:val="000242C0"/>
    <w:rsid w:val="00026726"/>
    <w:rsid w:val="00027B88"/>
    <w:rsid w:val="00027F2A"/>
    <w:rsid w:val="00030248"/>
    <w:rsid w:val="000303EB"/>
    <w:rsid w:val="00030FE1"/>
    <w:rsid w:val="000314D1"/>
    <w:rsid w:val="00032548"/>
    <w:rsid w:val="00032762"/>
    <w:rsid w:val="000329FE"/>
    <w:rsid w:val="00036344"/>
    <w:rsid w:val="0004430F"/>
    <w:rsid w:val="00046740"/>
    <w:rsid w:val="00047E9B"/>
    <w:rsid w:val="000503A2"/>
    <w:rsid w:val="00050994"/>
    <w:rsid w:val="000509A4"/>
    <w:rsid w:val="0005151F"/>
    <w:rsid w:val="00053278"/>
    <w:rsid w:val="00054546"/>
    <w:rsid w:val="00055F2D"/>
    <w:rsid w:val="000566D4"/>
    <w:rsid w:val="000602BB"/>
    <w:rsid w:val="000620CC"/>
    <w:rsid w:val="0006259A"/>
    <w:rsid w:val="00063A1C"/>
    <w:rsid w:val="0006783C"/>
    <w:rsid w:val="000748F2"/>
    <w:rsid w:val="00076020"/>
    <w:rsid w:val="000808C2"/>
    <w:rsid w:val="00080E5D"/>
    <w:rsid w:val="00080F47"/>
    <w:rsid w:val="0008185A"/>
    <w:rsid w:val="00084B31"/>
    <w:rsid w:val="00085139"/>
    <w:rsid w:val="00085976"/>
    <w:rsid w:val="00085EAD"/>
    <w:rsid w:val="00087F6B"/>
    <w:rsid w:val="000905FB"/>
    <w:rsid w:val="00092A09"/>
    <w:rsid w:val="00093509"/>
    <w:rsid w:val="00094633"/>
    <w:rsid w:val="00094F7F"/>
    <w:rsid w:val="00096361"/>
    <w:rsid w:val="000A0BFE"/>
    <w:rsid w:val="000A15E0"/>
    <w:rsid w:val="000A2909"/>
    <w:rsid w:val="000A549C"/>
    <w:rsid w:val="000A6CBB"/>
    <w:rsid w:val="000A71AB"/>
    <w:rsid w:val="000B45DA"/>
    <w:rsid w:val="000C1C7C"/>
    <w:rsid w:val="000C27DE"/>
    <w:rsid w:val="000C30EA"/>
    <w:rsid w:val="000C3B81"/>
    <w:rsid w:val="000C3EC1"/>
    <w:rsid w:val="000C560B"/>
    <w:rsid w:val="000C7647"/>
    <w:rsid w:val="000D4764"/>
    <w:rsid w:val="000D63A3"/>
    <w:rsid w:val="000D7A2A"/>
    <w:rsid w:val="000D7E1A"/>
    <w:rsid w:val="000E0F2A"/>
    <w:rsid w:val="000E3736"/>
    <w:rsid w:val="000E3A52"/>
    <w:rsid w:val="000E5E88"/>
    <w:rsid w:val="000E7BB5"/>
    <w:rsid w:val="000F040C"/>
    <w:rsid w:val="000F0E11"/>
    <w:rsid w:val="000F10C2"/>
    <w:rsid w:val="000F1442"/>
    <w:rsid w:val="000F22B9"/>
    <w:rsid w:val="000F23F4"/>
    <w:rsid w:val="000F4D29"/>
    <w:rsid w:val="000F5C0B"/>
    <w:rsid w:val="0010174B"/>
    <w:rsid w:val="00101AAE"/>
    <w:rsid w:val="00101BF3"/>
    <w:rsid w:val="0010217E"/>
    <w:rsid w:val="00103905"/>
    <w:rsid w:val="001039F3"/>
    <w:rsid w:val="00103D5D"/>
    <w:rsid w:val="00104334"/>
    <w:rsid w:val="00106BB0"/>
    <w:rsid w:val="001073BB"/>
    <w:rsid w:val="00111072"/>
    <w:rsid w:val="0011265B"/>
    <w:rsid w:val="00113ADC"/>
    <w:rsid w:val="001145FF"/>
    <w:rsid w:val="00114F66"/>
    <w:rsid w:val="00115139"/>
    <w:rsid w:val="00115A25"/>
    <w:rsid w:val="00115ADE"/>
    <w:rsid w:val="00115CE1"/>
    <w:rsid w:val="00117DA9"/>
    <w:rsid w:val="00120F9D"/>
    <w:rsid w:val="00121073"/>
    <w:rsid w:val="00121953"/>
    <w:rsid w:val="001225BA"/>
    <w:rsid w:val="0012313C"/>
    <w:rsid w:val="00123B09"/>
    <w:rsid w:val="00124961"/>
    <w:rsid w:val="001260B4"/>
    <w:rsid w:val="001261CE"/>
    <w:rsid w:val="0012632F"/>
    <w:rsid w:val="0012665F"/>
    <w:rsid w:val="00126911"/>
    <w:rsid w:val="00126B75"/>
    <w:rsid w:val="001349D1"/>
    <w:rsid w:val="00135266"/>
    <w:rsid w:val="0013575E"/>
    <w:rsid w:val="00136889"/>
    <w:rsid w:val="00141BAF"/>
    <w:rsid w:val="00145FE1"/>
    <w:rsid w:val="0015038D"/>
    <w:rsid w:val="00150666"/>
    <w:rsid w:val="00152FB3"/>
    <w:rsid w:val="00154D67"/>
    <w:rsid w:val="00155415"/>
    <w:rsid w:val="001563C9"/>
    <w:rsid w:val="00157DB1"/>
    <w:rsid w:val="0016093C"/>
    <w:rsid w:val="0016199A"/>
    <w:rsid w:val="0016500F"/>
    <w:rsid w:val="0016591E"/>
    <w:rsid w:val="0016647F"/>
    <w:rsid w:val="00170F05"/>
    <w:rsid w:val="00170F38"/>
    <w:rsid w:val="001713EE"/>
    <w:rsid w:val="00171F0B"/>
    <w:rsid w:val="00174259"/>
    <w:rsid w:val="00176CA7"/>
    <w:rsid w:val="00176DB3"/>
    <w:rsid w:val="00176E6F"/>
    <w:rsid w:val="001777AD"/>
    <w:rsid w:val="001837EC"/>
    <w:rsid w:val="0018390F"/>
    <w:rsid w:val="00183C2A"/>
    <w:rsid w:val="001843C1"/>
    <w:rsid w:val="00187058"/>
    <w:rsid w:val="001932AD"/>
    <w:rsid w:val="001962BC"/>
    <w:rsid w:val="00196A91"/>
    <w:rsid w:val="001A008A"/>
    <w:rsid w:val="001A05AB"/>
    <w:rsid w:val="001A186F"/>
    <w:rsid w:val="001A298B"/>
    <w:rsid w:val="001A2C79"/>
    <w:rsid w:val="001A5397"/>
    <w:rsid w:val="001A550D"/>
    <w:rsid w:val="001A675C"/>
    <w:rsid w:val="001A7A37"/>
    <w:rsid w:val="001B1623"/>
    <w:rsid w:val="001B45C4"/>
    <w:rsid w:val="001B568C"/>
    <w:rsid w:val="001B7E0D"/>
    <w:rsid w:val="001C071A"/>
    <w:rsid w:val="001C2250"/>
    <w:rsid w:val="001C22BA"/>
    <w:rsid w:val="001C42E0"/>
    <w:rsid w:val="001C5B8E"/>
    <w:rsid w:val="001C5CC5"/>
    <w:rsid w:val="001C6CCB"/>
    <w:rsid w:val="001C7A05"/>
    <w:rsid w:val="001D67D4"/>
    <w:rsid w:val="001D6F63"/>
    <w:rsid w:val="001D778D"/>
    <w:rsid w:val="001D789D"/>
    <w:rsid w:val="001D7A35"/>
    <w:rsid w:val="001E19F7"/>
    <w:rsid w:val="001E2775"/>
    <w:rsid w:val="001E4C51"/>
    <w:rsid w:val="001E65DF"/>
    <w:rsid w:val="001F1B62"/>
    <w:rsid w:val="001F2564"/>
    <w:rsid w:val="001F3641"/>
    <w:rsid w:val="001F3ABE"/>
    <w:rsid w:val="001F5EAA"/>
    <w:rsid w:val="001F764F"/>
    <w:rsid w:val="001F7946"/>
    <w:rsid w:val="001F7E51"/>
    <w:rsid w:val="00202C8B"/>
    <w:rsid w:val="00202DB5"/>
    <w:rsid w:val="00203DE4"/>
    <w:rsid w:val="00206DB7"/>
    <w:rsid w:val="00207923"/>
    <w:rsid w:val="002112D7"/>
    <w:rsid w:val="002116AB"/>
    <w:rsid w:val="00211A7A"/>
    <w:rsid w:val="00212632"/>
    <w:rsid w:val="002131E9"/>
    <w:rsid w:val="00214ED8"/>
    <w:rsid w:val="00215144"/>
    <w:rsid w:val="0021543A"/>
    <w:rsid w:val="002156E3"/>
    <w:rsid w:val="00216278"/>
    <w:rsid w:val="00217E72"/>
    <w:rsid w:val="00223D79"/>
    <w:rsid w:val="00224C88"/>
    <w:rsid w:val="002251E6"/>
    <w:rsid w:val="002257E0"/>
    <w:rsid w:val="002263EE"/>
    <w:rsid w:val="00226487"/>
    <w:rsid w:val="0022681E"/>
    <w:rsid w:val="00226AAA"/>
    <w:rsid w:val="002270EF"/>
    <w:rsid w:val="002310F9"/>
    <w:rsid w:val="0023373B"/>
    <w:rsid w:val="00236932"/>
    <w:rsid w:val="00241209"/>
    <w:rsid w:val="002420EE"/>
    <w:rsid w:val="0024210E"/>
    <w:rsid w:val="00242684"/>
    <w:rsid w:val="00244E1D"/>
    <w:rsid w:val="00246027"/>
    <w:rsid w:val="0025210B"/>
    <w:rsid w:val="00252551"/>
    <w:rsid w:val="00255350"/>
    <w:rsid w:val="002553F6"/>
    <w:rsid w:val="002607F8"/>
    <w:rsid w:val="00260A86"/>
    <w:rsid w:val="002616A1"/>
    <w:rsid w:val="002622A9"/>
    <w:rsid w:val="00263FDA"/>
    <w:rsid w:val="002656F4"/>
    <w:rsid w:val="0026684F"/>
    <w:rsid w:val="00267D97"/>
    <w:rsid w:val="0027079D"/>
    <w:rsid w:val="0027141A"/>
    <w:rsid w:val="00273713"/>
    <w:rsid w:val="002745D8"/>
    <w:rsid w:val="00274C94"/>
    <w:rsid w:val="00277C66"/>
    <w:rsid w:val="00280A1D"/>
    <w:rsid w:val="0028169E"/>
    <w:rsid w:val="00281E83"/>
    <w:rsid w:val="00281FAB"/>
    <w:rsid w:val="002823DF"/>
    <w:rsid w:val="00285B4F"/>
    <w:rsid w:val="00285F6E"/>
    <w:rsid w:val="002869BC"/>
    <w:rsid w:val="00286DEC"/>
    <w:rsid w:val="00287316"/>
    <w:rsid w:val="00287DB9"/>
    <w:rsid w:val="0029008D"/>
    <w:rsid w:val="00293279"/>
    <w:rsid w:val="002934C7"/>
    <w:rsid w:val="00294072"/>
    <w:rsid w:val="0029436B"/>
    <w:rsid w:val="00294703"/>
    <w:rsid w:val="00294BD9"/>
    <w:rsid w:val="002A0685"/>
    <w:rsid w:val="002A068F"/>
    <w:rsid w:val="002A0810"/>
    <w:rsid w:val="002A121A"/>
    <w:rsid w:val="002A2ACC"/>
    <w:rsid w:val="002A2AFF"/>
    <w:rsid w:val="002A35E9"/>
    <w:rsid w:val="002A56D9"/>
    <w:rsid w:val="002B09B2"/>
    <w:rsid w:val="002B21A3"/>
    <w:rsid w:val="002B2873"/>
    <w:rsid w:val="002B4482"/>
    <w:rsid w:val="002B73FF"/>
    <w:rsid w:val="002C0285"/>
    <w:rsid w:val="002C36E8"/>
    <w:rsid w:val="002C41DF"/>
    <w:rsid w:val="002C4D34"/>
    <w:rsid w:val="002C68A0"/>
    <w:rsid w:val="002D053A"/>
    <w:rsid w:val="002D18A1"/>
    <w:rsid w:val="002D49AB"/>
    <w:rsid w:val="002D5A5D"/>
    <w:rsid w:val="002D5BBE"/>
    <w:rsid w:val="002D7CAA"/>
    <w:rsid w:val="002E0D32"/>
    <w:rsid w:val="002E127C"/>
    <w:rsid w:val="002E25C7"/>
    <w:rsid w:val="002E2F41"/>
    <w:rsid w:val="002E71F1"/>
    <w:rsid w:val="002F5B6E"/>
    <w:rsid w:val="002F5BAC"/>
    <w:rsid w:val="002F630C"/>
    <w:rsid w:val="002F6B84"/>
    <w:rsid w:val="002F6F4A"/>
    <w:rsid w:val="0030021B"/>
    <w:rsid w:val="00300831"/>
    <w:rsid w:val="00300EB8"/>
    <w:rsid w:val="0030249C"/>
    <w:rsid w:val="00303A68"/>
    <w:rsid w:val="00304D84"/>
    <w:rsid w:val="0030539E"/>
    <w:rsid w:val="003053D6"/>
    <w:rsid w:val="00306863"/>
    <w:rsid w:val="0031033E"/>
    <w:rsid w:val="00310744"/>
    <w:rsid w:val="00311066"/>
    <w:rsid w:val="003110ED"/>
    <w:rsid w:val="00314088"/>
    <w:rsid w:val="00314214"/>
    <w:rsid w:val="00315F93"/>
    <w:rsid w:val="00317B12"/>
    <w:rsid w:val="0032001E"/>
    <w:rsid w:val="003200A2"/>
    <w:rsid w:val="00320395"/>
    <w:rsid w:val="00320D63"/>
    <w:rsid w:val="00321012"/>
    <w:rsid w:val="003234C0"/>
    <w:rsid w:val="003252BB"/>
    <w:rsid w:val="0032539B"/>
    <w:rsid w:val="003259C9"/>
    <w:rsid w:val="00330EB2"/>
    <w:rsid w:val="00331664"/>
    <w:rsid w:val="0033211F"/>
    <w:rsid w:val="0033311A"/>
    <w:rsid w:val="00333BE0"/>
    <w:rsid w:val="00333C4B"/>
    <w:rsid w:val="00334E06"/>
    <w:rsid w:val="00335E71"/>
    <w:rsid w:val="00337C05"/>
    <w:rsid w:val="0034042C"/>
    <w:rsid w:val="00340AFE"/>
    <w:rsid w:val="00340FA7"/>
    <w:rsid w:val="003411C6"/>
    <w:rsid w:val="003415AD"/>
    <w:rsid w:val="003427DA"/>
    <w:rsid w:val="00342FEE"/>
    <w:rsid w:val="003448EC"/>
    <w:rsid w:val="00345915"/>
    <w:rsid w:val="00346769"/>
    <w:rsid w:val="00351AB9"/>
    <w:rsid w:val="00357634"/>
    <w:rsid w:val="00360946"/>
    <w:rsid w:val="00360A4E"/>
    <w:rsid w:val="00362DAB"/>
    <w:rsid w:val="0036303D"/>
    <w:rsid w:val="00364A9D"/>
    <w:rsid w:val="003658BA"/>
    <w:rsid w:val="00365913"/>
    <w:rsid w:val="003659B7"/>
    <w:rsid w:val="00365D0D"/>
    <w:rsid w:val="0037163C"/>
    <w:rsid w:val="00371D1C"/>
    <w:rsid w:val="00375A9A"/>
    <w:rsid w:val="00376417"/>
    <w:rsid w:val="003768DB"/>
    <w:rsid w:val="00377961"/>
    <w:rsid w:val="00377B54"/>
    <w:rsid w:val="00381E98"/>
    <w:rsid w:val="00382B33"/>
    <w:rsid w:val="00383C1F"/>
    <w:rsid w:val="00385B50"/>
    <w:rsid w:val="003909E9"/>
    <w:rsid w:val="00391C56"/>
    <w:rsid w:val="0039560F"/>
    <w:rsid w:val="003A0751"/>
    <w:rsid w:val="003A0E1C"/>
    <w:rsid w:val="003A2C31"/>
    <w:rsid w:val="003A2E85"/>
    <w:rsid w:val="003A45B9"/>
    <w:rsid w:val="003A4C34"/>
    <w:rsid w:val="003A5208"/>
    <w:rsid w:val="003A6B8B"/>
    <w:rsid w:val="003A73E1"/>
    <w:rsid w:val="003B039B"/>
    <w:rsid w:val="003B06AE"/>
    <w:rsid w:val="003B17A5"/>
    <w:rsid w:val="003B2A53"/>
    <w:rsid w:val="003B6E2E"/>
    <w:rsid w:val="003B6FDA"/>
    <w:rsid w:val="003B7AA3"/>
    <w:rsid w:val="003C4E7E"/>
    <w:rsid w:val="003D0254"/>
    <w:rsid w:val="003D119E"/>
    <w:rsid w:val="003D1B7E"/>
    <w:rsid w:val="003D1ED1"/>
    <w:rsid w:val="003D2A95"/>
    <w:rsid w:val="003D2CFB"/>
    <w:rsid w:val="003D3E2E"/>
    <w:rsid w:val="003D429C"/>
    <w:rsid w:val="003D45B7"/>
    <w:rsid w:val="003D6DDB"/>
    <w:rsid w:val="003E47BD"/>
    <w:rsid w:val="003E4C66"/>
    <w:rsid w:val="003E4D7E"/>
    <w:rsid w:val="003E6023"/>
    <w:rsid w:val="003E6026"/>
    <w:rsid w:val="003F0D75"/>
    <w:rsid w:val="003F237A"/>
    <w:rsid w:val="003F4343"/>
    <w:rsid w:val="003F6E20"/>
    <w:rsid w:val="003F76F6"/>
    <w:rsid w:val="00400433"/>
    <w:rsid w:val="00401554"/>
    <w:rsid w:val="004018A4"/>
    <w:rsid w:val="00404318"/>
    <w:rsid w:val="004069E6"/>
    <w:rsid w:val="004074A4"/>
    <w:rsid w:val="00410CBC"/>
    <w:rsid w:val="00411538"/>
    <w:rsid w:val="00411A77"/>
    <w:rsid w:val="00411B6F"/>
    <w:rsid w:val="00412DDD"/>
    <w:rsid w:val="00414BED"/>
    <w:rsid w:val="00414CBB"/>
    <w:rsid w:val="00414CF1"/>
    <w:rsid w:val="00416599"/>
    <w:rsid w:val="00417AFE"/>
    <w:rsid w:val="00421BBE"/>
    <w:rsid w:val="00424FF2"/>
    <w:rsid w:val="00426685"/>
    <w:rsid w:val="00427258"/>
    <w:rsid w:val="004325DE"/>
    <w:rsid w:val="004339BC"/>
    <w:rsid w:val="00433BC7"/>
    <w:rsid w:val="00435373"/>
    <w:rsid w:val="00437681"/>
    <w:rsid w:val="0044068F"/>
    <w:rsid w:val="00440DF1"/>
    <w:rsid w:val="00441DB7"/>
    <w:rsid w:val="00442759"/>
    <w:rsid w:val="00442C26"/>
    <w:rsid w:val="00442CAF"/>
    <w:rsid w:val="00442DA9"/>
    <w:rsid w:val="00445B3B"/>
    <w:rsid w:val="004469BF"/>
    <w:rsid w:val="00446E49"/>
    <w:rsid w:val="00447106"/>
    <w:rsid w:val="00451531"/>
    <w:rsid w:val="00453A2B"/>
    <w:rsid w:val="0046073D"/>
    <w:rsid w:val="00460B3D"/>
    <w:rsid w:val="00460EAA"/>
    <w:rsid w:val="0046375A"/>
    <w:rsid w:val="00465A12"/>
    <w:rsid w:val="00465DF3"/>
    <w:rsid w:val="00466245"/>
    <w:rsid w:val="00467284"/>
    <w:rsid w:val="004700C1"/>
    <w:rsid w:val="00470D32"/>
    <w:rsid w:val="00471508"/>
    <w:rsid w:val="0047165C"/>
    <w:rsid w:val="00473AF6"/>
    <w:rsid w:val="00474E31"/>
    <w:rsid w:val="00475D2B"/>
    <w:rsid w:val="004763BD"/>
    <w:rsid w:val="004778AE"/>
    <w:rsid w:val="00477B86"/>
    <w:rsid w:val="00477C2B"/>
    <w:rsid w:val="00483EC0"/>
    <w:rsid w:val="004850F6"/>
    <w:rsid w:val="00485BD7"/>
    <w:rsid w:val="00487BEF"/>
    <w:rsid w:val="00487EB3"/>
    <w:rsid w:val="00490DE4"/>
    <w:rsid w:val="00490F58"/>
    <w:rsid w:val="004927B3"/>
    <w:rsid w:val="00492F2E"/>
    <w:rsid w:val="004A0B36"/>
    <w:rsid w:val="004A3892"/>
    <w:rsid w:val="004A4F5B"/>
    <w:rsid w:val="004A65FE"/>
    <w:rsid w:val="004B0403"/>
    <w:rsid w:val="004B0739"/>
    <w:rsid w:val="004B1700"/>
    <w:rsid w:val="004B270B"/>
    <w:rsid w:val="004B5B72"/>
    <w:rsid w:val="004B7462"/>
    <w:rsid w:val="004B77D3"/>
    <w:rsid w:val="004B79A3"/>
    <w:rsid w:val="004C3970"/>
    <w:rsid w:val="004C3CCF"/>
    <w:rsid w:val="004C6FDA"/>
    <w:rsid w:val="004C7DB5"/>
    <w:rsid w:val="004C7F24"/>
    <w:rsid w:val="004D023E"/>
    <w:rsid w:val="004D054F"/>
    <w:rsid w:val="004D6248"/>
    <w:rsid w:val="004D69CA"/>
    <w:rsid w:val="004E2353"/>
    <w:rsid w:val="004E43B7"/>
    <w:rsid w:val="004E5176"/>
    <w:rsid w:val="004E5405"/>
    <w:rsid w:val="004E64DC"/>
    <w:rsid w:val="004E7B42"/>
    <w:rsid w:val="004F6A6D"/>
    <w:rsid w:val="004F6E51"/>
    <w:rsid w:val="004F6FAE"/>
    <w:rsid w:val="005000DA"/>
    <w:rsid w:val="0050188E"/>
    <w:rsid w:val="00502514"/>
    <w:rsid w:val="0050254C"/>
    <w:rsid w:val="00502BE2"/>
    <w:rsid w:val="00504C46"/>
    <w:rsid w:val="00504D80"/>
    <w:rsid w:val="0050705B"/>
    <w:rsid w:val="00507BAF"/>
    <w:rsid w:val="0051357A"/>
    <w:rsid w:val="00513A9D"/>
    <w:rsid w:val="00514A60"/>
    <w:rsid w:val="00515BA4"/>
    <w:rsid w:val="00515DC3"/>
    <w:rsid w:val="005162FF"/>
    <w:rsid w:val="005164BF"/>
    <w:rsid w:val="005176B2"/>
    <w:rsid w:val="0052027F"/>
    <w:rsid w:val="005202AA"/>
    <w:rsid w:val="00521390"/>
    <w:rsid w:val="0052167D"/>
    <w:rsid w:val="0052262D"/>
    <w:rsid w:val="005230EA"/>
    <w:rsid w:val="0052425A"/>
    <w:rsid w:val="005263C2"/>
    <w:rsid w:val="00526FAC"/>
    <w:rsid w:val="00532F9A"/>
    <w:rsid w:val="0053400D"/>
    <w:rsid w:val="0053581B"/>
    <w:rsid w:val="00536A38"/>
    <w:rsid w:val="00537030"/>
    <w:rsid w:val="005403BF"/>
    <w:rsid w:val="005406B9"/>
    <w:rsid w:val="0054253F"/>
    <w:rsid w:val="005432E2"/>
    <w:rsid w:val="00546405"/>
    <w:rsid w:val="00546BA2"/>
    <w:rsid w:val="00546D38"/>
    <w:rsid w:val="00547611"/>
    <w:rsid w:val="00550457"/>
    <w:rsid w:val="00550FD9"/>
    <w:rsid w:val="00551657"/>
    <w:rsid w:val="0055182D"/>
    <w:rsid w:val="00551EB2"/>
    <w:rsid w:val="00553FAD"/>
    <w:rsid w:val="00553FDA"/>
    <w:rsid w:val="005540EE"/>
    <w:rsid w:val="00555C38"/>
    <w:rsid w:val="00557B72"/>
    <w:rsid w:val="005626B2"/>
    <w:rsid w:val="00565773"/>
    <w:rsid w:val="00566BA2"/>
    <w:rsid w:val="00570E73"/>
    <w:rsid w:val="005732D3"/>
    <w:rsid w:val="00574A1C"/>
    <w:rsid w:val="005769DD"/>
    <w:rsid w:val="00576C12"/>
    <w:rsid w:val="005800D5"/>
    <w:rsid w:val="00581581"/>
    <w:rsid w:val="00581E88"/>
    <w:rsid w:val="005828F1"/>
    <w:rsid w:val="00582ACE"/>
    <w:rsid w:val="005834E3"/>
    <w:rsid w:val="00584079"/>
    <w:rsid w:val="00584928"/>
    <w:rsid w:val="00587D05"/>
    <w:rsid w:val="00590B07"/>
    <w:rsid w:val="00590E17"/>
    <w:rsid w:val="00591F26"/>
    <w:rsid w:val="005923C3"/>
    <w:rsid w:val="00593CFF"/>
    <w:rsid w:val="00594148"/>
    <w:rsid w:val="00594E06"/>
    <w:rsid w:val="005951EF"/>
    <w:rsid w:val="005961CE"/>
    <w:rsid w:val="00596BF3"/>
    <w:rsid w:val="005A065E"/>
    <w:rsid w:val="005A1D56"/>
    <w:rsid w:val="005A2813"/>
    <w:rsid w:val="005A3D2C"/>
    <w:rsid w:val="005A48D5"/>
    <w:rsid w:val="005A5755"/>
    <w:rsid w:val="005A5926"/>
    <w:rsid w:val="005A6DEA"/>
    <w:rsid w:val="005A7CB3"/>
    <w:rsid w:val="005B004B"/>
    <w:rsid w:val="005B0362"/>
    <w:rsid w:val="005B0437"/>
    <w:rsid w:val="005B1E2D"/>
    <w:rsid w:val="005B2485"/>
    <w:rsid w:val="005B26B1"/>
    <w:rsid w:val="005B3A1B"/>
    <w:rsid w:val="005B4578"/>
    <w:rsid w:val="005B50DD"/>
    <w:rsid w:val="005B54F0"/>
    <w:rsid w:val="005B5F3F"/>
    <w:rsid w:val="005B7C0D"/>
    <w:rsid w:val="005B7D3E"/>
    <w:rsid w:val="005C0DA2"/>
    <w:rsid w:val="005C15C9"/>
    <w:rsid w:val="005C192A"/>
    <w:rsid w:val="005C26D7"/>
    <w:rsid w:val="005C2A06"/>
    <w:rsid w:val="005C555B"/>
    <w:rsid w:val="005C587E"/>
    <w:rsid w:val="005C677F"/>
    <w:rsid w:val="005C79F9"/>
    <w:rsid w:val="005D00D0"/>
    <w:rsid w:val="005D0124"/>
    <w:rsid w:val="005D04C3"/>
    <w:rsid w:val="005D0926"/>
    <w:rsid w:val="005D2FDF"/>
    <w:rsid w:val="005D304D"/>
    <w:rsid w:val="005D35F0"/>
    <w:rsid w:val="005D5B26"/>
    <w:rsid w:val="005E4948"/>
    <w:rsid w:val="005E4E5C"/>
    <w:rsid w:val="005E514B"/>
    <w:rsid w:val="005E6996"/>
    <w:rsid w:val="005E79D4"/>
    <w:rsid w:val="005E7A84"/>
    <w:rsid w:val="005F084C"/>
    <w:rsid w:val="005F1646"/>
    <w:rsid w:val="005F2953"/>
    <w:rsid w:val="005F3714"/>
    <w:rsid w:val="005F4A84"/>
    <w:rsid w:val="005F6F7A"/>
    <w:rsid w:val="006007F6"/>
    <w:rsid w:val="0060093C"/>
    <w:rsid w:val="00601243"/>
    <w:rsid w:val="006026E9"/>
    <w:rsid w:val="00603648"/>
    <w:rsid w:val="006053E1"/>
    <w:rsid w:val="00607339"/>
    <w:rsid w:val="00607AE5"/>
    <w:rsid w:val="006113A1"/>
    <w:rsid w:val="00615170"/>
    <w:rsid w:val="006152C1"/>
    <w:rsid w:val="00615A7C"/>
    <w:rsid w:val="00617501"/>
    <w:rsid w:val="00622494"/>
    <w:rsid w:val="00626397"/>
    <w:rsid w:val="00626AC2"/>
    <w:rsid w:val="006270B0"/>
    <w:rsid w:val="00627C2E"/>
    <w:rsid w:val="00631C16"/>
    <w:rsid w:val="0063233F"/>
    <w:rsid w:val="00632463"/>
    <w:rsid w:val="00632506"/>
    <w:rsid w:val="00633EFA"/>
    <w:rsid w:val="00634021"/>
    <w:rsid w:val="006347F3"/>
    <w:rsid w:val="00635C27"/>
    <w:rsid w:val="00640AB7"/>
    <w:rsid w:val="00641854"/>
    <w:rsid w:val="00641A9B"/>
    <w:rsid w:val="00643F90"/>
    <w:rsid w:val="00644926"/>
    <w:rsid w:val="00645F5F"/>
    <w:rsid w:val="006467F6"/>
    <w:rsid w:val="00650B40"/>
    <w:rsid w:val="00650C04"/>
    <w:rsid w:val="006577E5"/>
    <w:rsid w:val="00660156"/>
    <w:rsid w:val="00660A79"/>
    <w:rsid w:val="006611DF"/>
    <w:rsid w:val="00661365"/>
    <w:rsid w:val="0066180D"/>
    <w:rsid w:val="006631A0"/>
    <w:rsid w:val="00663AFE"/>
    <w:rsid w:val="0066437A"/>
    <w:rsid w:val="00664C35"/>
    <w:rsid w:val="00664D0A"/>
    <w:rsid w:val="00667563"/>
    <w:rsid w:val="00667CD5"/>
    <w:rsid w:val="0067005B"/>
    <w:rsid w:val="006701EB"/>
    <w:rsid w:val="00670C4C"/>
    <w:rsid w:val="00671313"/>
    <w:rsid w:val="00672009"/>
    <w:rsid w:val="006735AD"/>
    <w:rsid w:val="00673710"/>
    <w:rsid w:val="006741CD"/>
    <w:rsid w:val="00675088"/>
    <w:rsid w:val="00677CD0"/>
    <w:rsid w:val="00681385"/>
    <w:rsid w:val="00682175"/>
    <w:rsid w:val="006839FB"/>
    <w:rsid w:val="00683FE6"/>
    <w:rsid w:val="00684ED7"/>
    <w:rsid w:val="006859AD"/>
    <w:rsid w:val="006866AD"/>
    <w:rsid w:val="00687293"/>
    <w:rsid w:val="006906CA"/>
    <w:rsid w:val="006914ED"/>
    <w:rsid w:val="00691890"/>
    <w:rsid w:val="00692F2A"/>
    <w:rsid w:val="006949E8"/>
    <w:rsid w:val="00695CBA"/>
    <w:rsid w:val="006A0E15"/>
    <w:rsid w:val="006A1BEE"/>
    <w:rsid w:val="006A2B21"/>
    <w:rsid w:val="006A45F5"/>
    <w:rsid w:val="006A4C12"/>
    <w:rsid w:val="006A4ED4"/>
    <w:rsid w:val="006A5CA4"/>
    <w:rsid w:val="006A7CB8"/>
    <w:rsid w:val="006A7F6A"/>
    <w:rsid w:val="006B00E9"/>
    <w:rsid w:val="006B0879"/>
    <w:rsid w:val="006B11F1"/>
    <w:rsid w:val="006B3312"/>
    <w:rsid w:val="006B54D1"/>
    <w:rsid w:val="006B5D58"/>
    <w:rsid w:val="006B5E7D"/>
    <w:rsid w:val="006B7679"/>
    <w:rsid w:val="006C0CED"/>
    <w:rsid w:val="006C0F32"/>
    <w:rsid w:val="006C1FD8"/>
    <w:rsid w:val="006C393E"/>
    <w:rsid w:val="006C6626"/>
    <w:rsid w:val="006C7D07"/>
    <w:rsid w:val="006D01B1"/>
    <w:rsid w:val="006D23B0"/>
    <w:rsid w:val="006D273A"/>
    <w:rsid w:val="006D2A37"/>
    <w:rsid w:val="006D369A"/>
    <w:rsid w:val="006D3B17"/>
    <w:rsid w:val="006D4953"/>
    <w:rsid w:val="006D5363"/>
    <w:rsid w:val="006E0DD8"/>
    <w:rsid w:val="006E4EA6"/>
    <w:rsid w:val="006E568B"/>
    <w:rsid w:val="006E6897"/>
    <w:rsid w:val="006E6984"/>
    <w:rsid w:val="006E6E36"/>
    <w:rsid w:val="006F50C0"/>
    <w:rsid w:val="006F6D25"/>
    <w:rsid w:val="007018EE"/>
    <w:rsid w:val="00701E88"/>
    <w:rsid w:val="007027BB"/>
    <w:rsid w:val="00704C72"/>
    <w:rsid w:val="00710049"/>
    <w:rsid w:val="007105A8"/>
    <w:rsid w:val="00710A88"/>
    <w:rsid w:val="00712682"/>
    <w:rsid w:val="0071350B"/>
    <w:rsid w:val="0071498E"/>
    <w:rsid w:val="00714C6B"/>
    <w:rsid w:val="00715340"/>
    <w:rsid w:val="00715E3E"/>
    <w:rsid w:val="00717E83"/>
    <w:rsid w:val="00721F08"/>
    <w:rsid w:val="00722785"/>
    <w:rsid w:val="00722BE0"/>
    <w:rsid w:val="00723127"/>
    <w:rsid w:val="00725110"/>
    <w:rsid w:val="0072610E"/>
    <w:rsid w:val="0073517C"/>
    <w:rsid w:val="007356E0"/>
    <w:rsid w:val="007367B3"/>
    <w:rsid w:val="007368F0"/>
    <w:rsid w:val="00740A56"/>
    <w:rsid w:val="00740FBB"/>
    <w:rsid w:val="0074520E"/>
    <w:rsid w:val="007502AB"/>
    <w:rsid w:val="00750305"/>
    <w:rsid w:val="00750FF4"/>
    <w:rsid w:val="007510BE"/>
    <w:rsid w:val="00751177"/>
    <w:rsid w:val="0075506D"/>
    <w:rsid w:val="00755736"/>
    <w:rsid w:val="007606A4"/>
    <w:rsid w:val="00761F0C"/>
    <w:rsid w:val="007637D0"/>
    <w:rsid w:val="007647B4"/>
    <w:rsid w:val="007652E2"/>
    <w:rsid w:val="007656BE"/>
    <w:rsid w:val="00772D50"/>
    <w:rsid w:val="00773F65"/>
    <w:rsid w:val="00776AED"/>
    <w:rsid w:val="00777206"/>
    <w:rsid w:val="00777898"/>
    <w:rsid w:val="00780EF4"/>
    <w:rsid w:val="00782395"/>
    <w:rsid w:val="007828E6"/>
    <w:rsid w:val="00782DAA"/>
    <w:rsid w:val="00783D9F"/>
    <w:rsid w:val="00785290"/>
    <w:rsid w:val="007865AB"/>
    <w:rsid w:val="00792027"/>
    <w:rsid w:val="00795271"/>
    <w:rsid w:val="0079608B"/>
    <w:rsid w:val="007A190A"/>
    <w:rsid w:val="007A4A3B"/>
    <w:rsid w:val="007A5617"/>
    <w:rsid w:val="007A7491"/>
    <w:rsid w:val="007A7BD4"/>
    <w:rsid w:val="007B06C4"/>
    <w:rsid w:val="007B1A77"/>
    <w:rsid w:val="007B30F5"/>
    <w:rsid w:val="007B4D73"/>
    <w:rsid w:val="007B6BB0"/>
    <w:rsid w:val="007B6D3C"/>
    <w:rsid w:val="007C0A0C"/>
    <w:rsid w:val="007C0C00"/>
    <w:rsid w:val="007C27D1"/>
    <w:rsid w:val="007C5CE5"/>
    <w:rsid w:val="007C780E"/>
    <w:rsid w:val="007D052D"/>
    <w:rsid w:val="007D0F50"/>
    <w:rsid w:val="007D3891"/>
    <w:rsid w:val="007D6910"/>
    <w:rsid w:val="007E02D6"/>
    <w:rsid w:val="007E512C"/>
    <w:rsid w:val="007E52BA"/>
    <w:rsid w:val="007E6E00"/>
    <w:rsid w:val="007F11E5"/>
    <w:rsid w:val="007F3568"/>
    <w:rsid w:val="007F41AF"/>
    <w:rsid w:val="007F4338"/>
    <w:rsid w:val="007F68BB"/>
    <w:rsid w:val="007F6C01"/>
    <w:rsid w:val="007F6F54"/>
    <w:rsid w:val="007F78B4"/>
    <w:rsid w:val="007F7AA3"/>
    <w:rsid w:val="00801098"/>
    <w:rsid w:val="00802DA1"/>
    <w:rsid w:val="00802F23"/>
    <w:rsid w:val="00803AF6"/>
    <w:rsid w:val="0080557F"/>
    <w:rsid w:val="008105C5"/>
    <w:rsid w:val="00810E55"/>
    <w:rsid w:val="00812D44"/>
    <w:rsid w:val="0081320A"/>
    <w:rsid w:val="00814D3A"/>
    <w:rsid w:val="008156C5"/>
    <w:rsid w:val="00817D7F"/>
    <w:rsid w:val="00820C62"/>
    <w:rsid w:val="00820E85"/>
    <w:rsid w:val="00821AB3"/>
    <w:rsid w:val="00822915"/>
    <w:rsid w:val="00825B62"/>
    <w:rsid w:val="008315EC"/>
    <w:rsid w:val="008316C9"/>
    <w:rsid w:val="00831796"/>
    <w:rsid w:val="00832027"/>
    <w:rsid w:val="008337B6"/>
    <w:rsid w:val="00833D41"/>
    <w:rsid w:val="008347F3"/>
    <w:rsid w:val="008400DC"/>
    <w:rsid w:val="00842723"/>
    <w:rsid w:val="00842853"/>
    <w:rsid w:val="00842CFD"/>
    <w:rsid w:val="0084482E"/>
    <w:rsid w:val="0084555B"/>
    <w:rsid w:val="0084623D"/>
    <w:rsid w:val="008466F8"/>
    <w:rsid w:val="008475BE"/>
    <w:rsid w:val="00847B9B"/>
    <w:rsid w:val="00851894"/>
    <w:rsid w:val="00856A43"/>
    <w:rsid w:val="00861B07"/>
    <w:rsid w:val="00862290"/>
    <w:rsid w:val="00862CAA"/>
    <w:rsid w:val="008649DC"/>
    <w:rsid w:val="00865686"/>
    <w:rsid w:val="00870B4F"/>
    <w:rsid w:val="00871680"/>
    <w:rsid w:val="00874706"/>
    <w:rsid w:val="008749C0"/>
    <w:rsid w:val="00874A61"/>
    <w:rsid w:val="008768F7"/>
    <w:rsid w:val="0088072D"/>
    <w:rsid w:val="008836ED"/>
    <w:rsid w:val="00884460"/>
    <w:rsid w:val="00884866"/>
    <w:rsid w:val="00884E16"/>
    <w:rsid w:val="0088534F"/>
    <w:rsid w:val="0088596D"/>
    <w:rsid w:val="008964E5"/>
    <w:rsid w:val="008979CE"/>
    <w:rsid w:val="008A2604"/>
    <w:rsid w:val="008A290B"/>
    <w:rsid w:val="008A44BB"/>
    <w:rsid w:val="008A68F8"/>
    <w:rsid w:val="008B0CE9"/>
    <w:rsid w:val="008B1067"/>
    <w:rsid w:val="008B1B7E"/>
    <w:rsid w:val="008B5F62"/>
    <w:rsid w:val="008B649C"/>
    <w:rsid w:val="008B68B2"/>
    <w:rsid w:val="008B6991"/>
    <w:rsid w:val="008C02C4"/>
    <w:rsid w:val="008C0536"/>
    <w:rsid w:val="008C2E81"/>
    <w:rsid w:val="008C597B"/>
    <w:rsid w:val="008C6458"/>
    <w:rsid w:val="008C6CCA"/>
    <w:rsid w:val="008C74D7"/>
    <w:rsid w:val="008C7F10"/>
    <w:rsid w:val="008D0027"/>
    <w:rsid w:val="008D0CE2"/>
    <w:rsid w:val="008D3A60"/>
    <w:rsid w:val="008D6F30"/>
    <w:rsid w:val="008E1DD9"/>
    <w:rsid w:val="008E22E4"/>
    <w:rsid w:val="008E5164"/>
    <w:rsid w:val="008E56C2"/>
    <w:rsid w:val="008E61B5"/>
    <w:rsid w:val="008E6ADD"/>
    <w:rsid w:val="008E79A0"/>
    <w:rsid w:val="008F011D"/>
    <w:rsid w:val="008F02C2"/>
    <w:rsid w:val="008F0E6C"/>
    <w:rsid w:val="008F2E4F"/>
    <w:rsid w:val="008F3126"/>
    <w:rsid w:val="008F6D9B"/>
    <w:rsid w:val="008F7FD4"/>
    <w:rsid w:val="009024C1"/>
    <w:rsid w:val="00905616"/>
    <w:rsid w:val="00910217"/>
    <w:rsid w:val="00911EE6"/>
    <w:rsid w:val="00912D24"/>
    <w:rsid w:val="00913A1A"/>
    <w:rsid w:val="00916AF8"/>
    <w:rsid w:val="009201D2"/>
    <w:rsid w:val="00922748"/>
    <w:rsid w:val="00922C6C"/>
    <w:rsid w:val="00922E79"/>
    <w:rsid w:val="009244BC"/>
    <w:rsid w:val="00925804"/>
    <w:rsid w:val="00925D45"/>
    <w:rsid w:val="00932BE8"/>
    <w:rsid w:val="00933676"/>
    <w:rsid w:val="009368AE"/>
    <w:rsid w:val="00940793"/>
    <w:rsid w:val="009460D4"/>
    <w:rsid w:val="009475FB"/>
    <w:rsid w:val="009519A1"/>
    <w:rsid w:val="00952104"/>
    <w:rsid w:val="00956587"/>
    <w:rsid w:val="00960364"/>
    <w:rsid w:val="00960A78"/>
    <w:rsid w:val="00961008"/>
    <w:rsid w:val="00961094"/>
    <w:rsid w:val="009629BE"/>
    <w:rsid w:val="00962A4D"/>
    <w:rsid w:val="00962C0F"/>
    <w:rsid w:val="00964A0E"/>
    <w:rsid w:val="009657B2"/>
    <w:rsid w:val="00966FE6"/>
    <w:rsid w:val="009674B4"/>
    <w:rsid w:val="00967D5B"/>
    <w:rsid w:val="00971D17"/>
    <w:rsid w:val="00972E8C"/>
    <w:rsid w:val="00973D86"/>
    <w:rsid w:val="00973FFA"/>
    <w:rsid w:val="00977D9C"/>
    <w:rsid w:val="009803CC"/>
    <w:rsid w:val="00984D22"/>
    <w:rsid w:val="009859A0"/>
    <w:rsid w:val="00985ED2"/>
    <w:rsid w:val="00987493"/>
    <w:rsid w:val="00987C2A"/>
    <w:rsid w:val="009909D1"/>
    <w:rsid w:val="00990D39"/>
    <w:rsid w:val="009942BA"/>
    <w:rsid w:val="009956FE"/>
    <w:rsid w:val="009964F8"/>
    <w:rsid w:val="0099686F"/>
    <w:rsid w:val="00996D62"/>
    <w:rsid w:val="009A0921"/>
    <w:rsid w:val="009A31F8"/>
    <w:rsid w:val="009A3993"/>
    <w:rsid w:val="009A43FE"/>
    <w:rsid w:val="009A47A6"/>
    <w:rsid w:val="009A598E"/>
    <w:rsid w:val="009A5E03"/>
    <w:rsid w:val="009A5F7D"/>
    <w:rsid w:val="009A6C5D"/>
    <w:rsid w:val="009A6F11"/>
    <w:rsid w:val="009A71E3"/>
    <w:rsid w:val="009B06F8"/>
    <w:rsid w:val="009B4636"/>
    <w:rsid w:val="009B5518"/>
    <w:rsid w:val="009C14BE"/>
    <w:rsid w:val="009C2302"/>
    <w:rsid w:val="009C240A"/>
    <w:rsid w:val="009C4265"/>
    <w:rsid w:val="009C59F5"/>
    <w:rsid w:val="009C6317"/>
    <w:rsid w:val="009D203D"/>
    <w:rsid w:val="009D62DF"/>
    <w:rsid w:val="009D65C2"/>
    <w:rsid w:val="009D7A3A"/>
    <w:rsid w:val="009E0B29"/>
    <w:rsid w:val="009E3A0C"/>
    <w:rsid w:val="009E453C"/>
    <w:rsid w:val="009E51E1"/>
    <w:rsid w:val="009E7507"/>
    <w:rsid w:val="009F032F"/>
    <w:rsid w:val="009F046F"/>
    <w:rsid w:val="009F08FE"/>
    <w:rsid w:val="009F0954"/>
    <w:rsid w:val="009F1B5F"/>
    <w:rsid w:val="009F2012"/>
    <w:rsid w:val="009F3FB3"/>
    <w:rsid w:val="009F7BA6"/>
    <w:rsid w:val="00A00C19"/>
    <w:rsid w:val="00A03AB2"/>
    <w:rsid w:val="00A0446F"/>
    <w:rsid w:val="00A049C9"/>
    <w:rsid w:val="00A0668B"/>
    <w:rsid w:val="00A06EC1"/>
    <w:rsid w:val="00A10B10"/>
    <w:rsid w:val="00A10D01"/>
    <w:rsid w:val="00A117C5"/>
    <w:rsid w:val="00A11B07"/>
    <w:rsid w:val="00A11BDC"/>
    <w:rsid w:val="00A12224"/>
    <w:rsid w:val="00A134F6"/>
    <w:rsid w:val="00A13CF1"/>
    <w:rsid w:val="00A15E1A"/>
    <w:rsid w:val="00A16255"/>
    <w:rsid w:val="00A16D8F"/>
    <w:rsid w:val="00A17AEB"/>
    <w:rsid w:val="00A2007A"/>
    <w:rsid w:val="00A2034E"/>
    <w:rsid w:val="00A20DB0"/>
    <w:rsid w:val="00A22BE9"/>
    <w:rsid w:val="00A23457"/>
    <w:rsid w:val="00A238E7"/>
    <w:rsid w:val="00A242C9"/>
    <w:rsid w:val="00A244CC"/>
    <w:rsid w:val="00A26E9A"/>
    <w:rsid w:val="00A26F37"/>
    <w:rsid w:val="00A309F2"/>
    <w:rsid w:val="00A30E4F"/>
    <w:rsid w:val="00A318EF"/>
    <w:rsid w:val="00A3237C"/>
    <w:rsid w:val="00A33DCA"/>
    <w:rsid w:val="00A362BE"/>
    <w:rsid w:val="00A36466"/>
    <w:rsid w:val="00A40EAF"/>
    <w:rsid w:val="00A41388"/>
    <w:rsid w:val="00A43B9D"/>
    <w:rsid w:val="00A44567"/>
    <w:rsid w:val="00A4475A"/>
    <w:rsid w:val="00A44DC1"/>
    <w:rsid w:val="00A46169"/>
    <w:rsid w:val="00A50F62"/>
    <w:rsid w:val="00A54A5D"/>
    <w:rsid w:val="00A55569"/>
    <w:rsid w:val="00A55624"/>
    <w:rsid w:val="00A61E7F"/>
    <w:rsid w:val="00A6232F"/>
    <w:rsid w:val="00A624D5"/>
    <w:rsid w:val="00A632E3"/>
    <w:rsid w:val="00A63941"/>
    <w:rsid w:val="00A65901"/>
    <w:rsid w:val="00A7061D"/>
    <w:rsid w:val="00A762E7"/>
    <w:rsid w:val="00A7651C"/>
    <w:rsid w:val="00A771F3"/>
    <w:rsid w:val="00A778D4"/>
    <w:rsid w:val="00A82D3C"/>
    <w:rsid w:val="00A8454A"/>
    <w:rsid w:val="00A86267"/>
    <w:rsid w:val="00A8707A"/>
    <w:rsid w:val="00A93992"/>
    <w:rsid w:val="00A94BF0"/>
    <w:rsid w:val="00A94C8C"/>
    <w:rsid w:val="00A9663D"/>
    <w:rsid w:val="00A9739A"/>
    <w:rsid w:val="00AA0301"/>
    <w:rsid w:val="00AA0C47"/>
    <w:rsid w:val="00AA1E71"/>
    <w:rsid w:val="00AA3018"/>
    <w:rsid w:val="00AA5B89"/>
    <w:rsid w:val="00AA6CAD"/>
    <w:rsid w:val="00AA71D3"/>
    <w:rsid w:val="00AA76D8"/>
    <w:rsid w:val="00AB0470"/>
    <w:rsid w:val="00AB06C2"/>
    <w:rsid w:val="00AB3243"/>
    <w:rsid w:val="00AB5FFD"/>
    <w:rsid w:val="00AC0692"/>
    <w:rsid w:val="00AC18E0"/>
    <w:rsid w:val="00AC2F99"/>
    <w:rsid w:val="00AC375D"/>
    <w:rsid w:val="00AC3EB5"/>
    <w:rsid w:val="00AC3F3C"/>
    <w:rsid w:val="00AC6C79"/>
    <w:rsid w:val="00AC7626"/>
    <w:rsid w:val="00AC7A87"/>
    <w:rsid w:val="00AC7BA0"/>
    <w:rsid w:val="00AD2D84"/>
    <w:rsid w:val="00AD3462"/>
    <w:rsid w:val="00AD45F9"/>
    <w:rsid w:val="00AD57B5"/>
    <w:rsid w:val="00AD5BCD"/>
    <w:rsid w:val="00AE0A79"/>
    <w:rsid w:val="00AE195C"/>
    <w:rsid w:val="00AE1A2D"/>
    <w:rsid w:val="00AE22B8"/>
    <w:rsid w:val="00AE2418"/>
    <w:rsid w:val="00AE77AC"/>
    <w:rsid w:val="00AF0956"/>
    <w:rsid w:val="00AF196D"/>
    <w:rsid w:val="00AF2707"/>
    <w:rsid w:val="00AF732C"/>
    <w:rsid w:val="00AF76BA"/>
    <w:rsid w:val="00B00408"/>
    <w:rsid w:val="00B01325"/>
    <w:rsid w:val="00B0227A"/>
    <w:rsid w:val="00B02A66"/>
    <w:rsid w:val="00B03DEF"/>
    <w:rsid w:val="00B050E0"/>
    <w:rsid w:val="00B06240"/>
    <w:rsid w:val="00B074B8"/>
    <w:rsid w:val="00B077CA"/>
    <w:rsid w:val="00B07811"/>
    <w:rsid w:val="00B10649"/>
    <w:rsid w:val="00B1232E"/>
    <w:rsid w:val="00B13C70"/>
    <w:rsid w:val="00B142D4"/>
    <w:rsid w:val="00B15203"/>
    <w:rsid w:val="00B15D2E"/>
    <w:rsid w:val="00B15E7A"/>
    <w:rsid w:val="00B16690"/>
    <w:rsid w:val="00B2022F"/>
    <w:rsid w:val="00B2059C"/>
    <w:rsid w:val="00B24A0C"/>
    <w:rsid w:val="00B27099"/>
    <w:rsid w:val="00B27199"/>
    <w:rsid w:val="00B27688"/>
    <w:rsid w:val="00B27F29"/>
    <w:rsid w:val="00B302FE"/>
    <w:rsid w:val="00B3067A"/>
    <w:rsid w:val="00B31D9D"/>
    <w:rsid w:val="00B333C3"/>
    <w:rsid w:val="00B33B99"/>
    <w:rsid w:val="00B356AB"/>
    <w:rsid w:val="00B3683B"/>
    <w:rsid w:val="00B405F8"/>
    <w:rsid w:val="00B4104A"/>
    <w:rsid w:val="00B43CC3"/>
    <w:rsid w:val="00B4474E"/>
    <w:rsid w:val="00B44F0A"/>
    <w:rsid w:val="00B45A69"/>
    <w:rsid w:val="00B45E6A"/>
    <w:rsid w:val="00B47188"/>
    <w:rsid w:val="00B47F67"/>
    <w:rsid w:val="00B51B89"/>
    <w:rsid w:val="00B5274D"/>
    <w:rsid w:val="00B52BC0"/>
    <w:rsid w:val="00B56C83"/>
    <w:rsid w:val="00B60663"/>
    <w:rsid w:val="00B607DD"/>
    <w:rsid w:val="00B623B8"/>
    <w:rsid w:val="00B63FDC"/>
    <w:rsid w:val="00B640E9"/>
    <w:rsid w:val="00B644B3"/>
    <w:rsid w:val="00B65A1B"/>
    <w:rsid w:val="00B66AFC"/>
    <w:rsid w:val="00B66EE9"/>
    <w:rsid w:val="00B6775A"/>
    <w:rsid w:val="00B73B56"/>
    <w:rsid w:val="00B7431C"/>
    <w:rsid w:val="00B77EA9"/>
    <w:rsid w:val="00B80717"/>
    <w:rsid w:val="00B80A5E"/>
    <w:rsid w:val="00B81553"/>
    <w:rsid w:val="00B837F6"/>
    <w:rsid w:val="00B83999"/>
    <w:rsid w:val="00B85721"/>
    <w:rsid w:val="00B865DD"/>
    <w:rsid w:val="00B902A8"/>
    <w:rsid w:val="00B9148F"/>
    <w:rsid w:val="00B92231"/>
    <w:rsid w:val="00B92F7B"/>
    <w:rsid w:val="00B953F7"/>
    <w:rsid w:val="00B97815"/>
    <w:rsid w:val="00B97EAB"/>
    <w:rsid w:val="00BA0A73"/>
    <w:rsid w:val="00BA5D77"/>
    <w:rsid w:val="00BA5F89"/>
    <w:rsid w:val="00BA67A0"/>
    <w:rsid w:val="00BB00D1"/>
    <w:rsid w:val="00BB1695"/>
    <w:rsid w:val="00BB22BC"/>
    <w:rsid w:val="00BB42F1"/>
    <w:rsid w:val="00BB4B7A"/>
    <w:rsid w:val="00BB6685"/>
    <w:rsid w:val="00BB7761"/>
    <w:rsid w:val="00BB7E02"/>
    <w:rsid w:val="00BC04C9"/>
    <w:rsid w:val="00BC06AB"/>
    <w:rsid w:val="00BC06F8"/>
    <w:rsid w:val="00BC1CFD"/>
    <w:rsid w:val="00BC38FA"/>
    <w:rsid w:val="00BC3F38"/>
    <w:rsid w:val="00BC3FCE"/>
    <w:rsid w:val="00BC4A22"/>
    <w:rsid w:val="00BC4AA2"/>
    <w:rsid w:val="00BC596B"/>
    <w:rsid w:val="00BC6410"/>
    <w:rsid w:val="00BC6FAD"/>
    <w:rsid w:val="00BD4217"/>
    <w:rsid w:val="00BD429E"/>
    <w:rsid w:val="00BD4582"/>
    <w:rsid w:val="00BD578E"/>
    <w:rsid w:val="00BD6B69"/>
    <w:rsid w:val="00BD76FB"/>
    <w:rsid w:val="00BE32C8"/>
    <w:rsid w:val="00BE34E4"/>
    <w:rsid w:val="00BE5165"/>
    <w:rsid w:val="00BE5739"/>
    <w:rsid w:val="00BE667A"/>
    <w:rsid w:val="00BE7744"/>
    <w:rsid w:val="00BF025E"/>
    <w:rsid w:val="00BF17D9"/>
    <w:rsid w:val="00BF1A30"/>
    <w:rsid w:val="00BF2111"/>
    <w:rsid w:val="00BF235C"/>
    <w:rsid w:val="00BF31F9"/>
    <w:rsid w:val="00BF352D"/>
    <w:rsid w:val="00BF3925"/>
    <w:rsid w:val="00BF477D"/>
    <w:rsid w:val="00BF5655"/>
    <w:rsid w:val="00BF741A"/>
    <w:rsid w:val="00C01DD4"/>
    <w:rsid w:val="00C06C10"/>
    <w:rsid w:val="00C118CE"/>
    <w:rsid w:val="00C11FAF"/>
    <w:rsid w:val="00C14323"/>
    <w:rsid w:val="00C146DB"/>
    <w:rsid w:val="00C153E5"/>
    <w:rsid w:val="00C154D4"/>
    <w:rsid w:val="00C15573"/>
    <w:rsid w:val="00C15F48"/>
    <w:rsid w:val="00C20E43"/>
    <w:rsid w:val="00C23E10"/>
    <w:rsid w:val="00C254D7"/>
    <w:rsid w:val="00C2584E"/>
    <w:rsid w:val="00C25EBE"/>
    <w:rsid w:val="00C25FDC"/>
    <w:rsid w:val="00C26537"/>
    <w:rsid w:val="00C26D58"/>
    <w:rsid w:val="00C3143F"/>
    <w:rsid w:val="00C32D14"/>
    <w:rsid w:val="00C32F64"/>
    <w:rsid w:val="00C3386A"/>
    <w:rsid w:val="00C34508"/>
    <w:rsid w:val="00C34C89"/>
    <w:rsid w:val="00C3568B"/>
    <w:rsid w:val="00C369BA"/>
    <w:rsid w:val="00C37024"/>
    <w:rsid w:val="00C41D3E"/>
    <w:rsid w:val="00C421C0"/>
    <w:rsid w:val="00C4526C"/>
    <w:rsid w:val="00C50921"/>
    <w:rsid w:val="00C5224D"/>
    <w:rsid w:val="00C534E9"/>
    <w:rsid w:val="00C53C19"/>
    <w:rsid w:val="00C53CC4"/>
    <w:rsid w:val="00C54541"/>
    <w:rsid w:val="00C55A6B"/>
    <w:rsid w:val="00C55ACB"/>
    <w:rsid w:val="00C56EA1"/>
    <w:rsid w:val="00C60606"/>
    <w:rsid w:val="00C62CEC"/>
    <w:rsid w:val="00C6396B"/>
    <w:rsid w:val="00C63F29"/>
    <w:rsid w:val="00C70ABA"/>
    <w:rsid w:val="00C71C48"/>
    <w:rsid w:val="00C74A68"/>
    <w:rsid w:val="00C74ECA"/>
    <w:rsid w:val="00C7506C"/>
    <w:rsid w:val="00C7556D"/>
    <w:rsid w:val="00C77451"/>
    <w:rsid w:val="00C80FF5"/>
    <w:rsid w:val="00C8141F"/>
    <w:rsid w:val="00C8157A"/>
    <w:rsid w:val="00C82AFD"/>
    <w:rsid w:val="00C831AA"/>
    <w:rsid w:val="00C850E2"/>
    <w:rsid w:val="00C85C66"/>
    <w:rsid w:val="00C90186"/>
    <w:rsid w:val="00C90FAE"/>
    <w:rsid w:val="00C91350"/>
    <w:rsid w:val="00C9289F"/>
    <w:rsid w:val="00C92D56"/>
    <w:rsid w:val="00C94226"/>
    <w:rsid w:val="00C95D96"/>
    <w:rsid w:val="00C9669E"/>
    <w:rsid w:val="00C9774E"/>
    <w:rsid w:val="00CA004B"/>
    <w:rsid w:val="00CA066E"/>
    <w:rsid w:val="00CA3331"/>
    <w:rsid w:val="00CA3504"/>
    <w:rsid w:val="00CA3FE9"/>
    <w:rsid w:val="00CA457E"/>
    <w:rsid w:val="00CA560D"/>
    <w:rsid w:val="00CA7A02"/>
    <w:rsid w:val="00CB0CF6"/>
    <w:rsid w:val="00CB1324"/>
    <w:rsid w:val="00CB15E2"/>
    <w:rsid w:val="00CB1EB0"/>
    <w:rsid w:val="00CB23FA"/>
    <w:rsid w:val="00CB268B"/>
    <w:rsid w:val="00CB288E"/>
    <w:rsid w:val="00CB3EB9"/>
    <w:rsid w:val="00CB445A"/>
    <w:rsid w:val="00CB546A"/>
    <w:rsid w:val="00CB5CB6"/>
    <w:rsid w:val="00CC137E"/>
    <w:rsid w:val="00CC21A8"/>
    <w:rsid w:val="00CC5E47"/>
    <w:rsid w:val="00CC63F0"/>
    <w:rsid w:val="00CC76F2"/>
    <w:rsid w:val="00CD1533"/>
    <w:rsid w:val="00CD47DC"/>
    <w:rsid w:val="00CD5EC0"/>
    <w:rsid w:val="00CE0704"/>
    <w:rsid w:val="00CE0AB9"/>
    <w:rsid w:val="00CE2DD8"/>
    <w:rsid w:val="00CE5FB4"/>
    <w:rsid w:val="00CE6568"/>
    <w:rsid w:val="00CE6665"/>
    <w:rsid w:val="00CF1E91"/>
    <w:rsid w:val="00CF3D4C"/>
    <w:rsid w:val="00CF3DAC"/>
    <w:rsid w:val="00CF45B5"/>
    <w:rsid w:val="00CF52C7"/>
    <w:rsid w:val="00CF5490"/>
    <w:rsid w:val="00D015E2"/>
    <w:rsid w:val="00D0180B"/>
    <w:rsid w:val="00D03828"/>
    <w:rsid w:val="00D04BB3"/>
    <w:rsid w:val="00D06D8D"/>
    <w:rsid w:val="00D112B2"/>
    <w:rsid w:val="00D121DC"/>
    <w:rsid w:val="00D133A2"/>
    <w:rsid w:val="00D138D2"/>
    <w:rsid w:val="00D146C8"/>
    <w:rsid w:val="00D150B8"/>
    <w:rsid w:val="00D16F79"/>
    <w:rsid w:val="00D21C0A"/>
    <w:rsid w:val="00D24254"/>
    <w:rsid w:val="00D24D7B"/>
    <w:rsid w:val="00D253E2"/>
    <w:rsid w:val="00D25659"/>
    <w:rsid w:val="00D26D47"/>
    <w:rsid w:val="00D27070"/>
    <w:rsid w:val="00D277E8"/>
    <w:rsid w:val="00D326A9"/>
    <w:rsid w:val="00D332D4"/>
    <w:rsid w:val="00D34A54"/>
    <w:rsid w:val="00D350EE"/>
    <w:rsid w:val="00D35B37"/>
    <w:rsid w:val="00D35FB2"/>
    <w:rsid w:val="00D371A0"/>
    <w:rsid w:val="00D37247"/>
    <w:rsid w:val="00D408B9"/>
    <w:rsid w:val="00D40B19"/>
    <w:rsid w:val="00D41FE3"/>
    <w:rsid w:val="00D42282"/>
    <w:rsid w:val="00D43DE7"/>
    <w:rsid w:val="00D51820"/>
    <w:rsid w:val="00D5182F"/>
    <w:rsid w:val="00D53A30"/>
    <w:rsid w:val="00D54090"/>
    <w:rsid w:val="00D54496"/>
    <w:rsid w:val="00D54C93"/>
    <w:rsid w:val="00D55E25"/>
    <w:rsid w:val="00D5639F"/>
    <w:rsid w:val="00D57BF7"/>
    <w:rsid w:val="00D604C0"/>
    <w:rsid w:val="00D613A4"/>
    <w:rsid w:val="00D6167F"/>
    <w:rsid w:val="00D61E94"/>
    <w:rsid w:val="00D62FA8"/>
    <w:rsid w:val="00D6453C"/>
    <w:rsid w:val="00D651EF"/>
    <w:rsid w:val="00D657E5"/>
    <w:rsid w:val="00D71EAC"/>
    <w:rsid w:val="00D72E48"/>
    <w:rsid w:val="00D74464"/>
    <w:rsid w:val="00D8000E"/>
    <w:rsid w:val="00D8074E"/>
    <w:rsid w:val="00D809EE"/>
    <w:rsid w:val="00D824C5"/>
    <w:rsid w:val="00D82A9F"/>
    <w:rsid w:val="00D82EEB"/>
    <w:rsid w:val="00D84853"/>
    <w:rsid w:val="00D84B2D"/>
    <w:rsid w:val="00D86739"/>
    <w:rsid w:val="00D905E6"/>
    <w:rsid w:val="00D90709"/>
    <w:rsid w:val="00D929F5"/>
    <w:rsid w:val="00D94B97"/>
    <w:rsid w:val="00D94E5F"/>
    <w:rsid w:val="00D9525E"/>
    <w:rsid w:val="00D969E6"/>
    <w:rsid w:val="00D97B0D"/>
    <w:rsid w:val="00DA1AB8"/>
    <w:rsid w:val="00DA1BED"/>
    <w:rsid w:val="00DA1D0B"/>
    <w:rsid w:val="00DA3301"/>
    <w:rsid w:val="00DA35F9"/>
    <w:rsid w:val="00DA4382"/>
    <w:rsid w:val="00DA4C2A"/>
    <w:rsid w:val="00DA6B04"/>
    <w:rsid w:val="00DA7BAC"/>
    <w:rsid w:val="00DB09AF"/>
    <w:rsid w:val="00DB1CA5"/>
    <w:rsid w:val="00DB1EDE"/>
    <w:rsid w:val="00DB1F6D"/>
    <w:rsid w:val="00DB2E69"/>
    <w:rsid w:val="00DB4D31"/>
    <w:rsid w:val="00DC05EC"/>
    <w:rsid w:val="00DC1B43"/>
    <w:rsid w:val="00DC1BC8"/>
    <w:rsid w:val="00DC3609"/>
    <w:rsid w:val="00DC5FF6"/>
    <w:rsid w:val="00DC6155"/>
    <w:rsid w:val="00DC654F"/>
    <w:rsid w:val="00DC6D18"/>
    <w:rsid w:val="00DD1776"/>
    <w:rsid w:val="00DD2B1D"/>
    <w:rsid w:val="00DD335A"/>
    <w:rsid w:val="00DD507B"/>
    <w:rsid w:val="00DE2455"/>
    <w:rsid w:val="00DE262E"/>
    <w:rsid w:val="00DE3CF7"/>
    <w:rsid w:val="00DE3F1C"/>
    <w:rsid w:val="00DE3FD3"/>
    <w:rsid w:val="00DE48F5"/>
    <w:rsid w:val="00DE59F0"/>
    <w:rsid w:val="00DF0032"/>
    <w:rsid w:val="00DF14FB"/>
    <w:rsid w:val="00DF1F63"/>
    <w:rsid w:val="00DF27DE"/>
    <w:rsid w:val="00DF30D2"/>
    <w:rsid w:val="00DF326D"/>
    <w:rsid w:val="00DF4492"/>
    <w:rsid w:val="00DF60DF"/>
    <w:rsid w:val="00DF6F9D"/>
    <w:rsid w:val="00DF77E4"/>
    <w:rsid w:val="00DF7859"/>
    <w:rsid w:val="00DF7A42"/>
    <w:rsid w:val="00E02D2A"/>
    <w:rsid w:val="00E02FC0"/>
    <w:rsid w:val="00E043BF"/>
    <w:rsid w:val="00E11EC5"/>
    <w:rsid w:val="00E12B23"/>
    <w:rsid w:val="00E132E7"/>
    <w:rsid w:val="00E1341F"/>
    <w:rsid w:val="00E15A22"/>
    <w:rsid w:val="00E161AE"/>
    <w:rsid w:val="00E16DAA"/>
    <w:rsid w:val="00E1704A"/>
    <w:rsid w:val="00E21207"/>
    <w:rsid w:val="00E21904"/>
    <w:rsid w:val="00E2348A"/>
    <w:rsid w:val="00E23865"/>
    <w:rsid w:val="00E24DEF"/>
    <w:rsid w:val="00E268D7"/>
    <w:rsid w:val="00E26BA4"/>
    <w:rsid w:val="00E27044"/>
    <w:rsid w:val="00E30913"/>
    <w:rsid w:val="00E33953"/>
    <w:rsid w:val="00E368C9"/>
    <w:rsid w:val="00E41AB1"/>
    <w:rsid w:val="00E4260F"/>
    <w:rsid w:val="00E4354F"/>
    <w:rsid w:val="00E44528"/>
    <w:rsid w:val="00E44CEE"/>
    <w:rsid w:val="00E52F27"/>
    <w:rsid w:val="00E54D1B"/>
    <w:rsid w:val="00E56F20"/>
    <w:rsid w:val="00E6006F"/>
    <w:rsid w:val="00E6118E"/>
    <w:rsid w:val="00E6362E"/>
    <w:rsid w:val="00E64A0F"/>
    <w:rsid w:val="00E72D4D"/>
    <w:rsid w:val="00E74B4C"/>
    <w:rsid w:val="00E76683"/>
    <w:rsid w:val="00E76FC2"/>
    <w:rsid w:val="00E76FE4"/>
    <w:rsid w:val="00E77617"/>
    <w:rsid w:val="00E8153D"/>
    <w:rsid w:val="00E81540"/>
    <w:rsid w:val="00E82F54"/>
    <w:rsid w:val="00E839D8"/>
    <w:rsid w:val="00E8588D"/>
    <w:rsid w:val="00E87E0E"/>
    <w:rsid w:val="00E90D97"/>
    <w:rsid w:val="00E915B8"/>
    <w:rsid w:val="00E92535"/>
    <w:rsid w:val="00E93234"/>
    <w:rsid w:val="00E95EE2"/>
    <w:rsid w:val="00EA04C1"/>
    <w:rsid w:val="00EA0CD6"/>
    <w:rsid w:val="00EA1744"/>
    <w:rsid w:val="00EA27AB"/>
    <w:rsid w:val="00EA517D"/>
    <w:rsid w:val="00EA5273"/>
    <w:rsid w:val="00EA569C"/>
    <w:rsid w:val="00EA5C2A"/>
    <w:rsid w:val="00EA6F5F"/>
    <w:rsid w:val="00EA7410"/>
    <w:rsid w:val="00EA78FC"/>
    <w:rsid w:val="00EB1D6F"/>
    <w:rsid w:val="00EB38F1"/>
    <w:rsid w:val="00EB3C0D"/>
    <w:rsid w:val="00EB79BA"/>
    <w:rsid w:val="00EC01D8"/>
    <w:rsid w:val="00EC01E6"/>
    <w:rsid w:val="00EC02DF"/>
    <w:rsid w:val="00EC22DB"/>
    <w:rsid w:val="00EC25AF"/>
    <w:rsid w:val="00EC4537"/>
    <w:rsid w:val="00EC5751"/>
    <w:rsid w:val="00EC5E6D"/>
    <w:rsid w:val="00EC68CA"/>
    <w:rsid w:val="00EC740E"/>
    <w:rsid w:val="00ED104D"/>
    <w:rsid w:val="00ED1114"/>
    <w:rsid w:val="00ED18C1"/>
    <w:rsid w:val="00ED1BCB"/>
    <w:rsid w:val="00ED3B28"/>
    <w:rsid w:val="00ED3D08"/>
    <w:rsid w:val="00ED41CA"/>
    <w:rsid w:val="00ED489F"/>
    <w:rsid w:val="00ED4F49"/>
    <w:rsid w:val="00ED4F65"/>
    <w:rsid w:val="00ED7745"/>
    <w:rsid w:val="00EE023B"/>
    <w:rsid w:val="00EE1066"/>
    <w:rsid w:val="00EE27B7"/>
    <w:rsid w:val="00EE61D0"/>
    <w:rsid w:val="00EE765C"/>
    <w:rsid w:val="00EF03B8"/>
    <w:rsid w:val="00EF0764"/>
    <w:rsid w:val="00EF1076"/>
    <w:rsid w:val="00EF1771"/>
    <w:rsid w:val="00EF17AC"/>
    <w:rsid w:val="00EF529F"/>
    <w:rsid w:val="00EF7465"/>
    <w:rsid w:val="00F01B2F"/>
    <w:rsid w:val="00F02020"/>
    <w:rsid w:val="00F02CBC"/>
    <w:rsid w:val="00F03190"/>
    <w:rsid w:val="00F03259"/>
    <w:rsid w:val="00F03379"/>
    <w:rsid w:val="00F04278"/>
    <w:rsid w:val="00F05F73"/>
    <w:rsid w:val="00F067E7"/>
    <w:rsid w:val="00F069FF"/>
    <w:rsid w:val="00F10F54"/>
    <w:rsid w:val="00F12555"/>
    <w:rsid w:val="00F125AD"/>
    <w:rsid w:val="00F1377D"/>
    <w:rsid w:val="00F139EF"/>
    <w:rsid w:val="00F15994"/>
    <w:rsid w:val="00F16BB7"/>
    <w:rsid w:val="00F21B5C"/>
    <w:rsid w:val="00F229F6"/>
    <w:rsid w:val="00F22C31"/>
    <w:rsid w:val="00F23C2C"/>
    <w:rsid w:val="00F23EE1"/>
    <w:rsid w:val="00F2506F"/>
    <w:rsid w:val="00F2582B"/>
    <w:rsid w:val="00F27704"/>
    <w:rsid w:val="00F3341C"/>
    <w:rsid w:val="00F33997"/>
    <w:rsid w:val="00F3523A"/>
    <w:rsid w:val="00F35241"/>
    <w:rsid w:val="00F3553D"/>
    <w:rsid w:val="00F35B87"/>
    <w:rsid w:val="00F36487"/>
    <w:rsid w:val="00F36558"/>
    <w:rsid w:val="00F367F6"/>
    <w:rsid w:val="00F4045F"/>
    <w:rsid w:val="00F4294D"/>
    <w:rsid w:val="00F430DD"/>
    <w:rsid w:val="00F46CBF"/>
    <w:rsid w:val="00F50F67"/>
    <w:rsid w:val="00F514FD"/>
    <w:rsid w:val="00F520B2"/>
    <w:rsid w:val="00F60953"/>
    <w:rsid w:val="00F61290"/>
    <w:rsid w:val="00F62313"/>
    <w:rsid w:val="00F6260E"/>
    <w:rsid w:val="00F63155"/>
    <w:rsid w:val="00F71277"/>
    <w:rsid w:val="00F76F2D"/>
    <w:rsid w:val="00F772A1"/>
    <w:rsid w:val="00F803F1"/>
    <w:rsid w:val="00F84258"/>
    <w:rsid w:val="00F867BE"/>
    <w:rsid w:val="00F86C96"/>
    <w:rsid w:val="00F90EDA"/>
    <w:rsid w:val="00F9169A"/>
    <w:rsid w:val="00F91F26"/>
    <w:rsid w:val="00F93BC5"/>
    <w:rsid w:val="00F95260"/>
    <w:rsid w:val="00F96409"/>
    <w:rsid w:val="00F97917"/>
    <w:rsid w:val="00F97C92"/>
    <w:rsid w:val="00FA271A"/>
    <w:rsid w:val="00FA28B7"/>
    <w:rsid w:val="00FA2E26"/>
    <w:rsid w:val="00FA3F45"/>
    <w:rsid w:val="00FB1835"/>
    <w:rsid w:val="00FB191C"/>
    <w:rsid w:val="00FB29F6"/>
    <w:rsid w:val="00FB3BF5"/>
    <w:rsid w:val="00FB41CF"/>
    <w:rsid w:val="00FB45FF"/>
    <w:rsid w:val="00FB5267"/>
    <w:rsid w:val="00FB7868"/>
    <w:rsid w:val="00FC0464"/>
    <w:rsid w:val="00FC34E0"/>
    <w:rsid w:val="00FC3569"/>
    <w:rsid w:val="00FC5180"/>
    <w:rsid w:val="00FC5679"/>
    <w:rsid w:val="00FC7407"/>
    <w:rsid w:val="00FC76F6"/>
    <w:rsid w:val="00FD03E0"/>
    <w:rsid w:val="00FD44D7"/>
    <w:rsid w:val="00FD4A66"/>
    <w:rsid w:val="00FD5C94"/>
    <w:rsid w:val="00FD727C"/>
    <w:rsid w:val="00FD7E78"/>
    <w:rsid w:val="00FE107A"/>
    <w:rsid w:val="00FE18FD"/>
    <w:rsid w:val="00FE19C4"/>
    <w:rsid w:val="00FE23AF"/>
    <w:rsid w:val="00FE32AE"/>
    <w:rsid w:val="00FE3788"/>
    <w:rsid w:val="00FE3802"/>
    <w:rsid w:val="00FE7393"/>
    <w:rsid w:val="00FF187A"/>
    <w:rsid w:val="00FF2534"/>
    <w:rsid w:val="00FF3E09"/>
    <w:rsid w:val="00FF452B"/>
    <w:rsid w:val="00FF6E16"/>
    <w:rsid w:val="00FF7A6C"/>
    <w:rsid w:val="00FF7BD1"/>
    <w:rsid w:val="01E092E8"/>
    <w:rsid w:val="067BAC69"/>
    <w:rsid w:val="07524493"/>
    <w:rsid w:val="0763FEFF"/>
    <w:rsid w:val="07D75666"/>
    <w:rsid w:val="07E15751"/>
    <w:rsid w:val="08F5BB8E"/>
    <w:rsid w:val="091CC086"/>
    <w:rsid w:val="093B1411"/>
    <w:rsid w:val="09F37106"/>
    <w:rsid w:val="0A8D5759"/>
    <w:rsid w:val="0AEA0B31"/>
    <w:rsid w:val="0B08A4E7"/>
    <w:rsid w:val="0B2837DD"/>
    <w:rsid w:val="0B70AAB1"/>
    <w:rsid w:val="0BA97C1C"/>
    <w:rsid w:val="0CAA6DB6"/>
    <w:rsid w:val="0CEC7B3F"/>
    <w:rsid w:val="0D15A125"/>
    <w:rsid w:val="0E92955C"/>
    <w:rsid w:val="0EE6E454"/>
    <w:rsid w:val="10B3E4DC"/>
    <w:rsid w:val="112FAEF2"/>
    <w:rsid w:val="12262F28"/>
    <w:rsid w:val="122709E4"/>
    <w:rsid w:val="13B90368"/>
    <w:rsid w:val="14984449"/>
    <w:rsid w:val="153E92D8"/>
    <w:rsid w:val="1599BE68"/>
    <w:rsid w:val="1772B3DB"/>
    <w:rsid w:val="17930E97"/>
    <w:rsid w:val="18404C73"/>
    <w:rsid w:val="190E843C"/>
    <w:rsid w:val="1A9AA184"/>
    <w:rsid w:val="1AFF051E"/>
    <w:rsid w:val="1C48F21D"/>
    <w:rsid w:val="1CC1871E"/>
    <w:rsid w:val="1CC67320"/>
    <w:rsid w:val="1D11E297"/>
    <w:rsid w:val="1EC1D22F"/>
    <w:rsid w:val="1EC278F5"/>
    <w:rsid w:val="1F1AD5D7"/>
    <w:rsid w:val="1F7AB772"/>
    <w:rsid w:val="1FBAB8B4"/>
    <w:rsid w:val="20FD4711"/>
    <w:rsid w:val="21020F02"/>
    <w:rsid w:val="21E85829"/>
    <w:rsid w:val="21EDFB61"/>
    <w:rsid w:val="2340E994"/>
    <w:rsid w:val="23AB7DF4"/>
    <w:rsid w:val="274D58A0"/>
    <w:rsid w:val="297C6317"/>
    <w:rsid w:val="2B67940D"/>
    <w:rsid w:val="2D3E08C3"/>
    <w:rsid w:val="2DAF032C"/>
    <w:rsid w:val="31FF48CE"/>
    <w:rsid w:val="33DE4BEF"/>
    <w:rsid w:val="33FF4A04"/>
    <w:rsid w:val="34AC8E0A"/>
    <w:rsid w:val="363F1A7C"/>
    <w:rsid w:val="3695F6F1"/>
    <w:rsid w:val="36A46B88"/>
    <w:rsid w:val="36D5D8B3"/>
    <w:rsid w:val="3715ECB1"/>
    <w:rsid w:val="37447CED"/>
    <w:rsid w:val="37A3758B"/>
    <w:rsid w:val="3822D801"/>
    <w:rsid w:val="38B1BD12"/>
    <w:rsid w:val="39529B10"/>
    <w:rsid w:val="3ED1AC94"/>
    <w:rsid w:val="3F084A1B"/>
    <w:rsid w:val="3FE5EB7A"/>
    <w:rsid w:val="3FF96051"/>
    <w:rsid w:val="402B0C68"/>
    <w:rsid w:val="40367C8A"/>
    <w:rsid w:val="414BE5FC"/>
    <w:rsid w:val="417FDA51"/>
    <w:rsid w:val="421C5FF2"/>
    <w:rsid w:val="429F9AC8"/>
    <w:rsid w:val="42EF5DFE"/>
    <w:rsid w:val="4318502D"/>
    <w:rsid w:val="44193058"/>
    <w:rsid w:val="44C7CA31"/>
    <w:rsid w:val="451CCED9"/>
    <w:rsid w:val="460695F6"/>
    <w:rsid w:val="4636F588"/>
    <w:rsid w:val="465C1EE7"/>
    <w:rsid w:val="46D3F7C3"/>
    <w:rsid w:val="47A6808D"/>
    <w:rsid w:val="47A90008"/>
    <w:rsid w:val="48BC038F"/>
    <w:rsid w:val="49CFED37"/>
    <w:rsid w:val="49F14CEB"/>
    <w:rsid w:val="4A345690"/>
    <w:rsid w:val="4C272EF1"/>
    <w:rsid w:val="4C3439D5"/>
    <w:rsid w:val="4C375944"/>
    <w:rsid w:val="4DBA4AFF"/>
    <w:rsid w:val="4EE39D95"/>
    <w:rsid w:val="4FEB9CA8"/>
    <w:rsid w:val="50198B7C"/>
    <w:rsid w:val="50B9FC58"/>
    <w:rsid w:val="527F23E7"/>
    <w:rsid w:val="53D0FD52"/>
    <w:rsid w:val="54BAD5C4"/>
    <w:rsid w:val="55773E4B"/>
    <w:rsid w:val="56F4D936"/>
    <w:rsid w:val="570D4AE4"/>
    <w:rsid w:val="59314037"/>
    <w:rsid w:val="59A41F0B"/>
    <w:rsid w:val="5B4BD3FB"/>
    <w:rsid w:val="5CB9D0FB"/>
    <w:rsid w:val="5D6C295A"/>
    <w:rsid w:val="5D8DEAB7"/>
    <w:rsid w:val="5DA6286F"/>
    <w:rsid w:val="5E0E3BED"/>
    <w:rsid w:val="5E99695B"/>
    <w:rsid w:val="5EB4AC4E"/>
    <w:rsid w:val="5EC68935"/>
    <w:rsid w:val="5EDD67D1"/>
    <w:rsid w:val="60BE5D51"/>
    <w:rsid w:val="6462FA56"/>
    <w:rsid w:val="66150F4B"/>
    <w:rsid w:val="666C284D"/>
    <w:rsid w:val="67547634"/>
    <w:rsid w:val="67FFAAD0"/>
    <w:rsid w:val="680349F0"/>
    <w:rsid w:val="6974A82D"/>
    <w:rsid w:val="69D28B67"/>
    <w:rsid w:val="6A71BFA9"/>
    <w:rsid w:val="6A8E24CD"/>
    <w:rsid w:val="6AB9CADB"/>
    <w:rsid w:val="6B874ED2"/>
    <w:rsid w:val="6C74E10D"/>
    <w:rsid w:val="6E4871F3"/>
    <w:rsid w:val="6E6041B9"/>
    <w:rsid w:val="6EA63F2D"/>
    <w:rsid w:val="6EFCBE1F"/>
    <w:rsid w:val="6F7413A1"/>
    <w:rsid w:val="728C6EBC"/>
    <w:rsid w:val="72B05CC1"/>
    <w:rsid w:val="738B117B"/>
    <w:rsid w:val="738DCFB2"/>
    <w:rsid w:val="74E7A914"/>
    <w:rsid w:val="74EC3100"/>
    <w:rsid w:val="75654D9A"/>
    <w:rsid w:val="7720FE7A"/>
    <w:rsid w:val="7742CDBC"/>
    <w:rsid w:val="7771E124"/>
    <w:rsid w:val="77C4665D"/>
    <w:rsid w:val="78684693"/>
    <w:rsid w:val="78BDA477"/>
    <w:rsid w:val="7A1CF233"/>
    <w:rsid w:val="7AB1A44A"/>
    <w:rsid w:val="7B467F76"/>
    <w:rsid w:val="7B66BB17"/>
    <w:rsid w:val="7D79C3F8"/>
    <w:rsid w:val="7D9FB5FD"/>
    <w:rsid w:val="7E8B9C69"/>
    <w:rsid w:val="7EF77E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25A0"/>
  <w15:chartTrackingRefBased/>
  <w15:docId w15:val="{FB069A70-2359-4148-9C57-338B33B0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A05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0808C2"/>
    <w:pPr>
      <w:pBdr>
        <w:bottom w:val="single" w:sz="12" w:space="1" w:color="00C9C4"/>
      </w:pBdr>
      <w:spacing w:line="276" w:lineRule="auto"/>
      <w:jc w:val="both"/>
      <w:outlineLvl w:val="1"/>
    </w:pPr>
    <w:rPr>
      <w:rFonts w:ascii="Source Sans Pro" w:hAnsi="Source Sans Pro"/>
      <w:b/>
      <w:bCs/>
      <w:smallCaps/>
      <w:color w:val="00C9C4"/>
      <w:sz w:val="24"/>
      <w:lang w:val="fr-FR"/>
    </w:rPr>
  </w:style>
  <w:style w:type="paragraph" w:styleId="Titre3">
    <w:name w:val="heading 3"/>
    <w:basedOn w:val="Normal"/>
    <w:next w:val="Normal"/>
    <w:link w:val="Titre3Car"/>
    <w:uiPriority w:val="9"/>
    <w:unhideWhenUsed/>
    <w:qFormat/>
    <w:rsid w:val="00477B86"/>
    <w:pPr>
      <w:tabs>
        <w:tab w:val="left" w:pos="2430"/>
      </w:tabs>
      <w:jc w:val="both"/>
      <w:outlineLvl w:val="2"/>
    </w:pPr>
    <w:rPr>
      <w:rFonts w:ascii="Source Sans Pro" w:hAnsi="Source Sans Pro"/>
      <w:b/>
      <w:color w:val="00C9C4"/>
      <w:sz w:val="28"/>
      <w:lang w:val="fr-FR"/>
    </w:rPr>
  </w:style>
  <w:style w:type="paragraph" w:styleId="Titre4">
    <w:name w:val="heading 4"/>
    <w:basedOn w:val="Paragraphedeliste"/>
    <w:next w:val="Normal"/>
    <w:link w:val="Titre4Car"/>
    <w:uiPriority w:val="9"/>
    <w:unhideWhenUsed/>
    <w:qFormat/>
    <w:rsid w:val="00CB3EB9"/>
    <w:pPr>
      <w:numPr>
        <w:numId w:val="5"/>
      </w:numPr>
      <w:tabs>
        <w:tab w:val="left" w:pos="2430"/>
      </w:tabs>
      <w:jc w:val="both"/>
      <w:outlineLvl w:val="3"/>
    </w:pPr>
    <w:rPr>
      <w:rFonts w:ascii="Source Sans Pro" w:hAnsi="Source Sans Pro"/>
      <w:i/>
      <w:color w:val="00C9C4"/>
      <w:sz w:val="24"/>
      <w:lang w:val="fr-FR"/>
    </w:rPr>
  </w:style>
  <w:style w:type="paragraph" w:styleId="Titre5">
    <w:name w:val="heading 5"/>
    <w:basedOn w:val="Normal"/>
    <w:next w:val="Normal"/>
    <w:link w:val="Titre5Car"/>
    <w:uiPriority w:val="9"/>
    <w:unhideWhenUsed/>
    <w:qFormat/>
    <w:rsid w:val="00E52F27"/>
    <w:pPr>
      <w:keepNext/>
      <w:keepLines/>
      <w:spacing w:before="40" w:after="0"/>
      <w:outlineLvl w:val="4"/>
    </w:pPr>
    <w:rPr>
      <w:rFonts w:ascii="Source Sans Pro" w:eastAsiaTheme="majorEastAsia" w:hAnsi="Source Sans Pro" w:cstheme="majorBidi"/>
      <w:b/>
      <w:i/>
      <w:color w:val="2F5496" w:themeColor="accent1" w:themeShade="BF"/>
      <w:sz w:val="24"/>
      <w:u w:val="single"/>
    </w:rPr>
  </w:style>
  <w:style w:type="paragraph" w:styleId="Titre6">
    <w:name w:val="heading 6"/>
    <w:basedOn w:val="Normal"/>
    <w:next w:val="Normal"/>
    <w:link w:val="Titre6Car"/>
    <w:uiPriority w:val="9"/>
    <w:unhideWhenUsed/>
    <w:qFormat/>
    <w:rsid w:val="00E161A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276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7688"/>
    <w:rPr>
      <w:sz w:val="20"/>
      <w:szCs w:val="20"/>
    </w:rPr>
  </w:style>
  <w:style w:type="character" w:styleId="Appelnotedebasdep">
    <w:name w:val="footnote reference"/>
    <w:basedOn w:val="Policepardfaut"/>
    <w:uiPriority w:val="99"/>
    <w:semiHidden/>
    <w:unhideWhenUsed/>
    <w:rsid w:val="00B27688"/>
    <w:rPr>
      <w:vertAlign w:val="superscript"/>
    </w:rPr>
  </w:style>
  <w:style w:type="paragraph" w:styleId="Paragraphedeliste">
    <w:name w:val="List Paragraph"/>
    <w:aliases w:val="Bullet 1,Liste Niveau 1"/>
    <w:basedOn w:val="Normal"/>
    <w:link w:val="ParagraphedelisteCar"/>
    <w:uiPriority w:val="34"/>
    <w:qFormat/>
    <w:rsid w:val="00B27688"/>
    <w:pPr>
      <w:ind w:left="720"/>
      <w:contextualSpacing/>
    </w:pPr>
  </w:style>
  <w:style w:type="paragraph" w:styleId="En-tte">
    <w:name w:val="header"/>
    <w:basedOn w:val="Normal"/>
    <w:link w:val="En-tteCar"/>
    <w:uiPriority w:val="99"/>
    <w:unhideWhenUsed/>
    <w:rsid w:val="00FF3E09"/>
    <w:pPr>
      <w:tabs>
        <w:tab w:val="center" w:pos="4536"/>
        <w:tab w:val="right" w:pos="9072"/>
      </w:tabs>
      <w:spacing w:after="0" w:line="240" w:lineRule="auto"/>
    </w:pPr>
  </w:style>
  <w:style w:type="character" w:customStyle="1" w:styleId="En-tteCar">
    <w:name w:val="En-tête Car"/>
    <w:basedOn w:val="Policepardfaut"/>
    <w:link w:val="En-tte"/>
    <w:uiPriority w:val="99"/>
    <w:rsid w:val="00FF3E09"/>
  </w:style>
  <w:style w:type="paragraph" w:styleId="Pieddepage">
    <w:name w:val="footer"/>
    <w:basedOn w:val="Normal"/>
    <w:link w:val="PieddepageCar"/>
    <w:uiPriority w:val="99"/>
    <w:unhideWhenUsed/>
    <w:rsid w:val="00FF3E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E09"/>
  </w:style>
  <w:style w:type="character" w:customStyle="1" w:styleId="Textedelespacerserv">
    <w:name w:val="Texte de l’espace réservé"/>
    <w:basedOn w:val="Policepardfaut"/>
    <w:uiPriority w:val="99"/>
    <w:semiHidden/>
    <w:rsid w:val="004E2353"/>
    <w:rPr>
      <w:color w:val="808080"/>
    </w:rPr>
  </w:style>
  <w:style w:type="character" w:styleId="Lienhypertexte">
    <w:name w:val="Hyperlink"/>
    <w:basedOn w:val="Policepardfaut"/>
    <w:uiPriority w:val="99"/>
    <w:unhideWhenUsed/>
    <w:rsid w:val="00A13CF1"/>
    <w:rPr>
      <w:color w:val="0563C1" w:themeColor="hyperlink"/>
      <w:u w:val="single"/>
    </w:rPr>
  </w:style>
  <w:style w:type="character" w:customStyle="1" w:styleId="Mentionnonrsolue1">
    <w:name w:val="Mention non résolue1"/>
    <w:basedOn w:val="Policepardfaut"/>
    <w:uiPriority w:val="99"/>
    <w:semiHidden/>
    <w:unhideWhenUsed/>
    <w:rsid w:val="00A13CF1"/>
    <w:rPr>
      <w:color w:val="605E5C"/>
      <w:shd w:val="clear" w:color="auto" w:fill="E1DFDD"/>
    </w:rPr>
  </w:style>
  <w:style w:type="paragraph" w:styleId="Rvision">
    <w:name w:val="Revision"/>
    <w:hidden/>
    <w:uiPriority w:val="99"/>
    <w:semiHidden/>
    <w:rsid w:val="0012665F"/>
    <w:pPr>
      <w:spacing w:after="0" w:line="240" w:lineRule="auto"/>
    </w:pPr>
  </w:style>
  <w:style w:type="character" w:styleId="Marquedecommentaire">
    <w:name w:val="annotation reference"/>
    <w:basedOn w:val="Policepardfaut"/>
    <w:uiPriority w:val="99"/>
    <w:semiHidden/>
    <w:unhideWhenUsed/>
    <w:rsid w:val="00FE7393"/>
    <w:rPr>
      <w:sz w:val="16"/>
      <w:szCs w:val="16"/>
    </w:rPr>
  </w:style>
  <w:style w:type="paragraph" w:styleId="Commentaire">
    <w:name w:val="annotation text"/>
    <w:basedOn w:val="Normal"/>
    <w:link w:val="CommentaireCar"/>
    <w:uiPriority w:val="99"/>
    <w:unhideWhenUsed/>
    <w:rsid w:val="00FE7393"/>
    <w:pPr>
      <w:spacing w:line="240" w:lineRule="auto"/>
    </w:pPr>
    <w:rPr>
      <w:sz w:val="20"/>
      <w:szCs w:val="20"/>
    </w:rPr>
  </w:style>
  <w:style w:type="character" w:customStyle="1" w:styleId="CommentaireCar">
    <w:name w:val="Commentaire Car"/>
    <w:basedOn w:val="Policepardfaut"/>
    <w:link w:val="Commentaire"/>
    <w:uiPriority w:val="99"/>
    <w:rsid w:val="00FE7393"/>
    <w:rPr>
      <w:sz w:val="20"/>
      <w:szCs w:val="20"/>
    </w:rPr>
  </w:style>
  <w:style w:type="paragraph" w:styleId="Objetducommentaire">
    <w:name w:val="annotation subject"/>
    <w:basedOn w:val="Commentaire"/>
    <w:next w:val="Commentaire"/>
    <w:link w:val="ObjetducommentaireCar"/>
    <w:uiPriority w:val="99"/>
    <w:semiHidden/>
    <w:unhideWhenUsed/>
    <w:rsid w:val="00FE7393"/>
    <w:rPr>
      <w:b/>
      <w:bCs/>
    </w:rPr>
  </w:style>
  <w:style w:type="character" w:customStyle="1" w:styleId="ObjetducommentaireCar">
    <w:name w:val="Objet du commentaire Car"/>
    <w:basedOn w:val="CommentaireCar"/>
    <w:link w:val="Objetducommentaire"/>
    <w:uiPriority w:val="99"/>
    <w:semiHidden/>
    <w:rsid w:val="00FE7393"/>
    <w:rPr>
      <w:b/>
      <w:bCs/>
      <w:sz w:val="20"/>
      <w:szCs w:val="20"/>
    </w:rPr>
  </w:style>
  <w:style w:type="character" w:customStyle="1" w:styleId="ParagraphedelisteCar">
    <w:name w:val="Paragraphe de liste Car"/>
    <w:aliases w:val="Bullet 1 Car,Liste Niveau 1 Car"/>
    <w:basedOn w:val="Policepardfaut"/>
    <w:link w:val="Paragraphedeliste"/>
    <w:uiPriority w:val="34"/>
    <w:rsid w:val="00286DEC"/>
  </w:style>
  <w:style w:type="table" w:styleId="Grilledutableau">
    <w:name w:val="Table Grid"/>
    <w:basedOn w:val="TableauNormal"/>
    <w:uiPriority w:val="39"/>
    <w:rsid w:val="0028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D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f0">
    <w:name w:val="pf0"/>
    <w:basedOn w:val="Normal"/>
    <w:rsid w:val="001F76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f01">
    <w:name w:val="cf01"/>
    <w:basedOn w:val="Policepardfaut"/>
    <w:rsid w:val="001F764F"/>
    <w:rPr>
      <w:rFonts w:ascii="Segoe UI" w:hAnsi="Segoe UI" w:cs="Segoe UI" w:hint="default"/>
      <w:sz w:val="18"/>
      <w:szCs w:val="18"/>
    </w:rPr>
  </w:style>
  <w:style w:type="character" w:customStyle="1" w:styleId="Titre2Car">
    <w:name w:val="Titre 2 Car"/>
    <w:basedOn w:val="Policepardfaut"/>
    <w:link w:val="Titre2"/>
    <w:uiPriority w:val="9"/>
    <w:rsid w:val="000808C2"/>
    <w:rPr>
      <w:rFonts w:ascii="Source Sans Pro" w:hAnsi="Source Sans Pro"/>
      <w:b/>
      <w:bCs/>
      <w:smallCaps/>
      <w:color w:val="00C9C4"/>
      <w:sz w:val="24"/>
      <w:lang w:val="fr-FR"/>
    </w:rPr>
  </w:style>
  <w:style w:type="character" w:customStyle="1" w:styleId="Titre3Car">
    <w:name w:val="Titre 3 Car"/>
    <w:basedOn w:val="Policepardfaut"/>
    <w:link w:val="Titre3"/>
    <w:uiPriority w:val="9"/>
    <w:rsid w:val="00477B86"/>
    <w:rPr>
      <w:rFonts w:ascii="Source Sans Pro" w:hAnsi="Source Sans Pro"/>
      <w:b/>
      <w:color w:val="00C9C4"/>
      <w:sz w:val="28"/>
      <w:lang w:val="fr-FR"/>
    </w:rPr>
  </w:style>
  <w:style w:type="character" w:customStyle="1" w:styleId="Titre4Car">
    <w:name w:val="Titre 4 Car"/>
    <w:basedOn w:val="Policepardfaut"/>
    <w:link w:val="Titre4"/>
    <w:uiPriority w:val="9"/>
    <w:rsid w:val="00CB3EB9"/>
    <w:rPr>
      <w:rFonts w:ascii="Source Sans Pro" w:hAnsi="Source Sans Pro"/>
      <w:i/>
      <w:color w:val="00C9C4"/>
      <w:sz w:val="24"/>
      <w:lang w:val="fr-FR"/>
    </w:rPr>
  </w:style>
  <w:style w:type="character" w:styleId="Accentuation">
    <w:name w:val="Emphasis"/>
    <w:basedOn w:val="Policepardfaut"/>
    <w:uiPriority w:val="20"/>
    <w:qFormat/>
    <w:rsid w:val="00DA1BED"/>
    <w:rPr>
      <w:i/>
      <w:iCs/>
    </w:rPr>
  </w:style>
  <w:style w:type="paragraph" w:customStyle="1" w:styleId="TableParagraph">
    <w:name w:val="Table Paragraph"/>
    <w:basedOn w:val="Normal"/>
    <w:uiPriority w:val="1"/>
    <w:qFormat/>
    <w:rsid w:val="00FF6E16"/>
    <w:pPr>
      <w:widowControl w:val="0"/>
      <w:autoSpaceDE w:val="0"/>
      <w:autoSpaceDN w:val="0"/>
      <w:spacing w:after="0" w:line="240" w:lineRule="auto"/>
    </w:pPr>
    <w:rPr>
      <w:rFonts w:ascii="Verdana" w:eastAsia="Verdana" w:hAnsi="Verdana" w:cs="Verdana"/>
      <w:lang w:val="fr-FR"/>
    </w:rPr>
  </w:style>
  <w:style w:type="character" w:customStyle="1" w:styleId="Titre5Car">
    <w:name w:val="Titre 5 Car"/>
    <w:basedOn w:val="Policepardfaut"/>
    <w:link w:val="Titre5"/>
    <w:uiPriority w:val="9"/>
    <w:rsid w:val="00E52F27"/>
    <w:rPr>
      <w:rFonts w:ascii="Source Sans Pro" w:eastAsiaTheme="majorEastAsia" w:hAnsi="Source Sans Pro" w:cstheme="majorBidi"/>
      <w:b/>
      <w:i/>
      <w:color w:val="2F5496" w:themeColor="accent1" w:themeShade="BF"/>
      <w:sz w:val="24"/>
      <w:u w:val="single"/>
    </w:rPr>
  </w:style>
  <w:style w:type="character" w:customStyle="1" w:styleId="Titre6Car">
    <w:name w:val="Titre 6 Car"/>
    <w:basedOn w:val="Policepardfaut"/>
    <w:link w:val="Titre6"/>
    <w:uiPriority w:val="9"/>
    <w:rsid w:val="00E161AE"/>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5176B2"/>
    <w:rPr>
      <w:color w:val="954F72" w:themeColor="followedHyperlink"/>
      <w:u w:val="single"/>
    </w:rPr>
  </w:style>
  <w:style w:type="character" w:customStyle="1" w:styleId="Titre1Car">
    <w:name w:val="Titre 1 Car"/>
    <w:basedOn w:val="Policepardfaut"/>
    <w:link w:val="Titre1"/>
    <w:uiPriority w:val="9"/>
    <w:rsid w:val="001A05AB"/>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A05AB"/>
    <w:pPr>
      <w:outlineLvl w:val="9"/>
    </w:pPr>
    <w:rPr>
      <w:lang w:val="fr-FR" w:eastAsia="fr-FR"/>
    </w:rPr>
  </w:style>
  <w:style w:type="paragraph" w:styleId="TM2">
    <w:name w:val="toc 2"/>
    <w:basedOn w:val="Normal"/>
    <w:next w:val="Normal"/>
    <w:autoRedefine/>
    <w:uiPriority w:val="39"/>
    <w:unhideWhenUsed/>
    <w:rsid w:val="001A05AB"/>
    <w:pPr>
      <w:spacing w:after="100"/>
      <w:ind w:left="220"/>
    </w:pPr>
  </w:style>
  <w:style w:type="paragraph" w:styleId="TM3">
    <w:name w:val="toc 3"/>
    <w:basedOn w:val="Normal"/>
    <w:next w:val="Normal"/>
    <w:autoRedefine/>
    <w:uiPriority w:val="39"/>
    <w:unhideWhenUsed/>
    <w:rsid w:val="001A05AB"/>
    <w:pPr>
      <w:spacing w:after="100"/>
      <w:ind w:left="440"/>
    </w:pPr>
  </w:style>
  <w:style w:type="paragraph" w:styleId="TM4">
    <w:name w:val="toc 4"/>
    <w:basedOn w:val="Normal"/>
    <w:next w:val="Normal"/>
    <w:autoRedefine/>
    <w:uiPriority w:val="39"/>
    <w:unhideWhenUsed/>
    <w:rsid w:val="001A05AB"/>
    <w:pPr>
      <w:spacing w:after="100"/>
      <w:ind w:left="660"/>
    </w:pPr>
  </w:style>
  <w:style w:type="paragraph" w:styleId="TM5">
    <w:name w:val="toc 5"/>
    <w:basedOn w:val="Normal"/>
    <w:next w:val="Normal"/>
    <w:autoRedefine/>
    <w:uiPriority w:val="39"/>
    <w:unhideWhenUsed/>
    <w:rsid w:val="001A05AB"/>
    <w:pPr>
      <w:spacing w:after="100"/>
      <w:ind w:left="880"/>
    </w:pPr>
  </w:style>
  <w:style w:type="paragraph" w:styleId="Textedebulles">
    <w:name w:val="Balloon Text"/>
    <w:basedOn w:val="Normal"/>
    <w:link w:val="TextedebullesCar"/>
    <w:uiPriority w:val="99"/>
    <w:semiHidden/>
    <w:unhideWhenUsed/>
    <w:rsid w:val="002A06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068F"/>
    <w:rPr>
      <w:rFonts w:ascii="Segoe UI" w:hAnsi="Segoe UI" w:cs="Segoe UI"/>
      <w:sz w:val="18"/>
      <w:szCs w:val="18"/>
    </w:rPr>
  </w:style>
  <w:style w:type="character" w:customStyle="1" w:styleId="UnresolvedMention">
    <w:name w:val="Unresolved Mention"/>
    <w:basedOn w:val="Policepardfaut"/>
    <w:uiPriority w:val="99"/>
    <w:semiHidden/>
    <w:unhideWhenUsed/>
    <w:rsid w:val="00694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674">
      <w:bodyDiv w:val="1"/>
      <w:marLeft w:val="0"/>
      <w:marRight w:val="0"/>
      <w:marTop w:val="0"/>
      <w:marBottom w:val="0"/>
      <w:divBdr>
        <w:top w:val="none" w:sz="0" w:space="0" w:color="auto"/>
        <w:left w:val="none" w:sz="0" w:space="0" w:color="auto"/>
        <w:bottom w:val="none" w:sz="0" w:space="0" w:color="auto"/>
        <w:right w:val="none" w:sz="0" w:space="0" w:color="auto"/>
      </w:divBdr>
    </w:div>
    <w:div w:id="163281242">
      <w:bodyDiv w:val="1"/>
      <w:marLeft w:val="0"/>
      <w:marRight w:val="0"/>
      <w:marTop w:val="0"/>
      <w:marBottom w:val="0"/>
      <w:divBdr>
        <w:top w:val="none" w:sz="0" w:space="0" w:color="auto"/>
        <w:left w:val="none" w:sz="0" w:space="0" w:color="auto"/>
        <w:bottom w:val="none" w:sz="0" w:space="0" w:color="auto"/>
        <w:right w:val="none" w:sz="0" w:space="0" w:color="auto"/>
      </w:divBdr>
    </w:div>
    <w:div w:id="636880243">
      <w:bodyDiv w:val="1"/>
      <w:marLeft w:val="0"/>
      <w:marRight w:val="0"/>
      <w:marTop w:val="0"/>
      <w:marBottom w:val="0"/>
      <w:divBdr>
        <w:top w:val="none" w:sz="0" w:space="0" w:color="auto"/>
        <w:left w:val="none" w:sz="0" w:space="0" w:color="auto"/>
        <w:bottom w:val="none" w:sz="0" w:space="0" w:color="auto"/>
        <w:right w:val="none" w:sz="0" w:space="0" w:color="auto"/>
      </w:divBdr>
    </w:div>
    <w:div w:id="945769264">
      <w:bodyDiv w:val="1"/>
      <w:marLeft w:val="0"/>
      <w:marRight w:val="0"/>
      <w:marTop w:val="0"/>
      <w:marBottom w:val="0"/>
      <w:divBdr>
        <w:top w:val="none" w:sz="0" w:space="0" w:color="auto"/>
        <w:left w:val="none" w:sz="0" w:space="0" w:color="auto"/>
        <w:bottom w:val="none" w:sz="0" w:space="0" w:color="auto"/>
        <w:right w:val="none" w:sz="0" w:space="0" w:color="auto"/>
      </w:divBdr>
    </w:div>
    <w:div w:id="1274746093">
      <w:bodyDiv w:val="1"/>
      <w:marLeft w:val="0"/>
      <w:marRight w:val="0"/>
      <w:marTop w:val="0"/>
      <w:marBottom w:val="0"/>
      <w:divBdr>
        <w:top w:val="none" w:sz="0" w:space="0" w:color="auto"/>
        <w:left w:val="none" w:sz="0" w:space="0" w:color="auto"/>
        <w:bottom w:val="none" w:sz="0" w:space="0" w:color="auto"/>
        <w:right w:val="none" w:sz="0" w:space="0" w:color="auto"/>
      </w:divBdr>
    </w:div>
    <w:div w:id="1450971288">
      <w:bodyDiv w:val="1"/>
      <w:marLeft w:val="0"/>
      <w:marRight w:val="0"/>
      <w:marTop w:val="0"/>
      <w:marBottom w:val="0"/>
      <w:divBdr>
        <w:top w:val="none" w:sz="0" w:space="0" w:color="auto"/>
        <w:left w:val="none" w:sz="0" w:space="0" w:color="auto"/>
        <w:bottom w:val="none" w:sz="0" w:space="0" w:color="auto"/>
        <w:right w:val="none" w:sz="0" w:space="0" w:color="auto"/>
      </w:divBdr>
    </w:div>
    <w:div w:id="1584217757">
      <w:bodyDiv w:val="1"/>
      <w:marLeft w:val="0"/>
      <w:marRight w:val="0"/>
      <w:marTop w:val="0"/>
      <w:marBottom w:val="0"/>
      <w:divBdr>
        <w:top w:val="none" w:sz="0" w:space="0" w:color="auto"/>
        <w:left w:val="none" w:sz="0" w:space="0" w:color="auto"/>
        <w:bottom w:val="none" w:sz="0" w:space="0" w:color="auto"/>
        <w:right w:val="none" w:sz="0" w:space="0" w:color="auto"/>
      </w:divBdr>
    </w:div>
    <w:div w:id="1895698285">
      <w:bodyDiv w:val="1"/>
      <w:marLeft w:val="0"/>
      <w:marRight w:val="0"/>
      <w:marTop w:val="0"/>
      <w:marBottom w:val="0"/>
      <w:divBdr>
        <w:top w:val="none" w:sz="0" w:space="0" w:color="auto"/>
        <w:left w:val="none" w:sz="0" w:space="0" w:color="auto"/>
        <w:bottom w:val="none" w:sz="0" w:space="0" w:color="auto"/>
        <w:right w:val="none" w:sz="0" w:space="0" w:color="auto"/>
      </w:divBdr>
    </w:div>
    <w:div w:id="1970893968">
      <w:bodyDiv w:val="1"/>
      <w:marLeft w:val="0"/>
      <w:marRight w:val="0"/>
      <w:marTop w:val="0"/>
      <w:marBottom w:val="0"/>
      <w:divBdr>
        <w:top w:val="none" w:sz="0" w:space="0" w:color="auto"/>
        <w:left w:val="none" w:sz="0" w:space="0" w:color="auto"/>
        <w:bottom w:val="none" w:sz="0" w:space="0" w:color="auto"/>
        <w:right w:val="none" w:sz="0" w:space="0" w:color="auto"/>
      </w:divBdr>
      <w:divsChild>
        <w:div w:id="1276670117">
          <w:marLeft w:val="0"/>
          <w:marRight w:val="0"/>
          <w:marTop w:val="0"/>
          <w:marBottom w:val="0"/>
          <w:divBdr>
            <w:top w:val="none" w:sz="0" w:space="0" w:color="auto"/>
            <w:left w:val="none" w:sz="0" w:space="0" w:color="auto"/>
            <w:bottom w:val="none" w:sz="0" w:space="0" w:color="auto"/>
            <w:right w:val="none" w:sz="0" w:space="0" w:color="auto"/>
          </w:divBdr>
          <w:divsChild>
            <w:div w:id="933519118">
              <w:marLeft w:val="0"/>
              <w:marRight w:val="0"/>
              <w:marTop w:val="0"/>
              <w:marBottom w:val="0"/>
              <w:divBdr>
                <w:top w:val="none" w:sz="0" w:space="0" w:color="auto"/>
                <w:left w:val="none" w:sz="0" w:space="0" w:color="auto"/>
                <w:bottom w:val="none" w:sz="0" w:space="0" w:color="auto"/>
                <w:right w:val="none" w:sz="0" w:space="0" w:color="auto"/>
              </w:divBdr>
              <w:divsChild>
                <w:div w:id="198011309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20067755">
          <w:marLeft w:val="0"/>
          <w:marRight w:val="0"/>
          <w:marTop w:val="0"/>
          <w:marBottom w:val="0"/>
          <w:divBdr>
            <w:top w:val="none" w:sz="0" w:space="0" w:color="auto"/>
            <w:left w:val="none" w:sz="0" w:space="0" w:color="auto"/>
            <w:bottom w:val="none" w:sz="0" w:space="0" w:color="auto"/>
            <w:right w:val="none" w:sz="0" w:space="0" w:color="auto"/>
          </w:divBdr>
          <w:divsChild>
            <w:div w:id="1724869874">
              <w:marLeft w:val="0"/>
              <w:marRight w:val="0"/>
              <w:marTop w:val="0"/>
              <w:marBottom w:val="0"/>
              <w:divBdr>
                <w:top w:val="none" w:sz="0" w:space="0" w:color="auto"/>
                <w:left w:val="none" w:sz="0" w:space="0" w:color="auto"/>
                <w:bottom w:val="none" w:sz="0" w:space="0" w:color="auto"/>
                <w:right w:val="none" w:sz="0" w:space="0" w:color="auto"/>
              </w:divBdr>
              <w:divsChild>
                <w:div w:id="1250118637">
                  <w:marLeft w:val="0"/>
                  <w:marRight w:val="0"/>
                  <w:marTop w:val="0"/>
                  <w:marBottom w:val="0"/>
                  <w:divBdr>
                    <w:top w:val="none" w:sz="0" w:space="0" w:color="auto"/>
                    <w:left w:val="none" w:sz="0" w:space="0" w:color="auto"/>
                    <w:bottom w:val="none" w:sz="0" w:space="0" w:color="auto"/>
                    <w:right w:val="none" w:sz="0" w:space="0" w:color="auto"/>
                  </w:divBdr>
                  <w:divsChild>
                    <w:div w:id="802384308">
                      <w:marLeft w:val="0"/>
                      <w:marRight w:val="0"/>
                      <w:marTop w:val="0"/>
                      <w:marBottom w:val="0"/>
                      <w:divBdr>
                        <w:top w:val="none" w:sz="0" w:space="0" w:color="auto"/>
                        <w:left w:val="none" w:sz="0" w:space="0" w:color="auto"/>
                        <w:bottom w:val="none" w:sz="0" w:space="0" w:color="auto"/>
                        <w:right w:val="none" w:sz="0" w:space="0" w:color="auto"/>
                      </w:divBdr>
                      <w:divsChild>
                        <w:div w:id="820196350">
                          <w:marLeft w:val="0"/>
                          <w:marRight w:val="0"/>
                          <w:marTop w:val="0"/>
                          <w:marBottom w:val="0"/>
                          <w:divBdr>
                            <w:top w:val="none" w:sz="0" w:space="0" w:color="auto"/>
                            <w:left w:val="none" w:sz="0" w:space="0" w:color="auto"/>
                            <w:bottom w:val="none" w:sz="0" w:space="0" w:color="auto"/>
                            <w:right w:val="none" w:sz="0" w:space="0" w:color="auto"/>
                          </w:divBdr>
                          <w:divsChild>
                            <w:div w:id="316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gallilex.cfwb.be/fr/leg_res_02.php?ncda=40335&amp;referant=l0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nseignement.be/index.php?page=26823&amp;do_id=9136" TargetMode="External"/><Relationship Id="rId7" Type="http://schemas.openxmlformats.org/officeDocument/2006/relationships/settings" Target="settings.xml"/><Relationship Id="rId12" Type="http://schemas.openxmlformats.org/officeDocument/2006/relationships/image" Target="cid:image002.png@01D9DB35.A658B000" TargetMode="External"/><Relationship Id="rId17" Type="http://schemas.openxmlformats.org/officeDocument/2006/relationships/hyperlink" Target="https://www.gallilex.cfwb.be/fr/leg_res_02.php?ncda=28737&amp;referant=l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allilex.cfwb.be/fr/leg_res_02.php?ncda=30959&amp;referant=l01" TargetMode="External"/><Relationship Id="rId20" Type="http://schemas.openxmlformats.org/officeDocument/2006/relationships/hyperlink" Target="http://www.enseignement.be/index.php?page=26823&amp;do_id=92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fwb.be/documents-parlementaires/document-texadopt-001773677" TargetMode="External"/><Relationship Id="rId23" Type="http://schemas.openxmlformats.org/officeDocument/2006/relationships/image" Target="media/image3.png"/><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gallilex.cfwb.be/fr/leg_res_02.php?ncda=29970&amp;referant=l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llilex.cfwb.be/fr/leg_res_02.php?ncda=49466&amp;referant=l01" TargetMode="External"/><Relationship Id="rId22" Type="http://schemas.openxmlformats.org/officeDocument/2006/relationships/hyperlink" Target="mailto:cpms.soignies@hainaut.b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ADBA5018D6049B4E000AABD00E30F" ma:contentTypeVersion="18" ma:contentTypeDescription="Crée un document." ma:contentTypeScope="" ma:versionID="d87109f8b08b732ddf38af90b368f065">
  <xsd:schema xmlns:xsd="http://www.w3.org/2001/XMLSchema" xmlns:xs="http://www.w3.org/2001/XMLSchema" xmlns:p="http://schemas.microsoft.com/office/2006/metadata/properties" xmlns:ns2="c1793595-23bb-43b5-8972-f210779d974a" xmlns:ns3="19c50789-9f24-48d1-a576-097b8591da65" targetNamespace="http://schemas.microsoft.com/office/2006/metadata/properties" ma:root="true" ma:fieldsID="a145c99449bdae0964ea0344ff1056ce" ns2:_="" ns3:_="">
    <xsd:import namespace="c1793595-23bb-43b5-8972-f210779d974a"/>
    <xsd:import namespace="19c50789-9f24-48d1-a576-097b8591da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93595-23bb-43b5-8972-f210779d9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3e5247e2-8fd6-401d-ab85-cc065869226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50789-9f24-48d1-a576-097b8591da6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d2ea1fb-dd2b-4e65-a26f-cdeca8ebd1d9}" ma:internalName="TaxCatchAll" ma:showField="CatchAllData" ma:web="19c50789-9f24-48d1-a576-097b8591da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c50789-9f24-48d1-a576-097b8591da65" xsi:nil="true"/>
    <lcf76f155ced4ddcb4097134ff3c332f xmlns="c1793595-23bb-43b5-8972-f210779d974a">
      <Terms xmlns="http://schemas.microsoft.com/office/infopath/2007/PartnerControls"/>
    </lcf76f155ced4ddcb4097134ff3c332f>
    <SharedWithUsers xmlns="19c50789-9f24-48d1-a576-097b8591da65">
      <UserInfo>
        <DisplayName>Cédric LEFEBVRE</DisplayName>
        <AccountId>187</AccountId>
        <AccountType/>
      </UserInfo>
      <UserInfo>
        <DisplayName>Paul VIGNERONT</DisplayName>
        <AccountId>16</AccountId>
        <AccountType/>
      </UserInfo>
      <UserInfo>
        <DisplayName>Patrick BEAUFORT</DisplayName>
        <AccountId>20</AccountId>
        <AccountType/>
      </UserInfo>
      <UserInfo>
        <DisplayName>Axelle BRUYNINCKX</DisplayName>
        <AccountId>17</AccountId>
        <AccountType/>
      </UserInfo>
      <UserInfo>
        <DisplayName>Xavier Haine</DisplayName>
        <AccountId>216</AccountId>
        <AccountType/>
      </UserInfo>
      <UserInfo>
        <DisplayName>Christine JORIS</DisplayName>
        <AccountId>79</AccountId>
        <AccountType/>
      </UserInfo>
      <UserInfo>
        <DisplayName>Marie-Noëlle Meersseman</DisplayName>
        <AccountId>218</AccountId>
        <AccountType/>
      </UserInfo>
      <UserInfo>
        <DisplayName>Mickaël GOSSET</DisplayName>
        <AccountId>101</AccountId>
        <AccountType/>
      </UserInfo>
      <UserInfo>
        <DisplayName>Dominique LUPERTO</DisplayName>
        <AccountId>22</AccountId>
        <AccountType/>
      </UserInfo>
      <UserInfo>
        <DisplayName>Isabelle BLOCRY</DisplayName>
        <AccountId>24</AccountId>
        <AccountType/>
      </UserInfo>
      <UserInfo>
        <DisplayName>Mélanie Casteels</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A74F-2E5A-431F-AB0E-D66492FEF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93595-23bb-43b5-8972-f210779d974a"/>
    <ds:schemaRef ds:uri="19c50789-9f24-48d1-a576-097b8591d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5B864-9A62-4EF6-97DF-9B8C1B9F6835}">
  <ds:schemaRefs>
    <ds:schemaRef ds:uri="http://schemas.microsoft.com/sharepoint/v3/contenttype/forms"/>
  </ds:schemaRefs>
</ds:datastoreItem>
</file>

<file path=customXml/itemProps3.xml><?xml version="1.0" encoding="utf-8"?>
<ds:datastoreItem xmlns:ds="http://schemas.openxmlformats.org/officeDocument/2006/customXml" ds:itemID="{8C788BED-590D-4A84-9334-041DCE8676B0}">
  <ds:schemaRefs>
    <ds:schemaRef ds:uri="http://schemas.microsoft.com/office/2006/metadata/properties"/>
    <ds:schemaRef ds:uri="http://schemas.microsoft.com/office/infopath/2007/PartnerControls"/>
    <ds:schemaRef ds:uri="19c50789-9f24-48d1-a576-097b8591da65"/>
    <ds:schemaRef ds:uri="c1793595-23bb-43b5-8972-f210779d974a"/>
  </ds:schemaRefs>
</ds:datastoreItem>
</file>

<file path=customXml/itemProps4.xml><?xml version="1.0" encoding="utf-8"?>
<ds:datastoreItem xmlns:ds="http://schemas.openxmlformats.org/officeDocument/2006/customXml" ds:itemID="{AC66E3D8-A0FA-4AF5-ACE9-BFD78215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6608</Words>
  <Characters>36344</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BRUYNINCKX</dc:creator>
  <cp:keywords/>
  <dc:description/>
  <cp:lastModifiedBy>EC001476</cp:lastModifiedBy>
  <cp:revision>3</cp:revision>
  <cp:lastPrinted>2023-09-20T07:22:00Z</cp:lastPrinted>
  <dcterms:created xsi:type="dcterms:W3CDTF">2023-09-20T07:13:00Z</dcterms:created>
  <dcterms:modified xsi:type="dcterms:W3CDTF">2023-09-20T08:50:00Z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0x010100393ADBA5018D6049B4E000AABD00E30F</vt:lpwstr>
  </property>
  <property fmtid="{D5CDD505-2E9C-101B-9397-08002B2CF9AE}" pid="3" name="MediaServiceImageTags">
    <vt:lpwstr/>
  </property>
</Properties>
</file>